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85" w:rsidRDefault="002F7885" w:rsidP="0013516D">
      <w:pPr>
        <w:spacing w:after="240"/>
        <w:ind w:hanging="993"/>
        <w:rPr>
          <w:noProof/>
          <w:lang w:eastAsia="es-ES"/>
        </w:rPr>
      </w:pPr>
      <w:r>
        <w:rPr>
          <w:noProof/>
          <w:lang w:eastAsia="es-ES"/>
        </w:rPr>
        <w:drawing>
          <wp:inline distT="0" distB="0" distL="0" distR="0">
            <wp:extent cx="7538400" cy="17964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cera notas de pren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400" cy="1796400"/>
                    </a:xfrm>
                    <a:prstGeom prst="rect">
                      <a:avLst/>
                    </a:prstGeom>
                  </pic:spPr>
                </pic:pic>
              </a:graphicData>
            </a:graphic>
          </wp:inline>
        </w:drawing>
      </w:r>
    </w:p>
    <w:p w:rsidR="002F7885" w:rsidRPr="0013516D" w:rsidRDefault="0013516D" w:rsidP="002F7885">
      <w:pPr>
        <w:spacing w:line="240" w:lineRule="auto"/>
        <w:jc w:val="center"/>
        <w:rPr>
          <w:rFonts w:ascii="Arial" w:hAnsi="Arial" w:cs="Arial"/>
          <w:b/>
          <w:color w:val="006600"/>
          <w:sz w:val="36"/>
          <w:szCs w:val="42"/>
        </w:rPr>
      </w:pPr>
      <w:bookmarkStart w:id="0" w:name="_GoBack"/>
      <w:r w:rsidRPr="0013516D">
        <w:rPr>
          <w:rFonts w:ascii="Arial" w:hAnsi="Arial" w:cs="Arial"/>
          <w:b/>
          <w:color w:val="006600"/>
          <w:sz w:val="36"/>
          <w:szCs w:val="42"/>
        </w:rPr>
        <w:t>UPA pide “coordinación” a Gobierno y comunidades para impedir que los pastos queden fuera de la PAC</w:t>
      </w:r>
    </w:p>
    <w:p w:rsidR="002F7885" w:rsidRPr="002F7885" w:rsidRDefault="0073019A" w:rsidP="002F7885">
      <w:pPr>
        <w:jc w:val="both"/>
        <w:rPr>
          <w:rFonts w:ascii="Arial" w:hAnsi="Arial" w:cs="Arial"/>
          <w:i/>
        </w:rPr>
      </w:pPr>
      <w:r>
        <w:rPr>
          <w:rFonts w:ascii="Arial" w:hAnsi="Arial" w:cs="Arial"/>
          <w:i/>
          <w:color w:val="000000" w:themeColor="text1"/>
        </w:rPr>
        <w:t xml:space="preserve">Alrededor de un 40% de la superficie de pastos puede quedar fuera de las ayudas de la Política Agraria Común. </w:t>
      </w:r>
      <w:r w:rsidR="0013516D" w:rsidRPr="0013516D">
        <w:rPr>
          <w:rFonts w:ascii="Arial" w:hAnsi="Arial" w:cs="Arial"/>
          <w:i/>
        </w:rPr>
        <w:t>La organización agraria UPA ha denunciado la “falta de previsión, coordinación y seriedad” de Gobierno y Comunidades Autónomas</w:t>
      </w:r>
      <w:r w:rsidR="00B1690B">
        <w:rPr>
          <w:rFonts w:ascii="Arial" w:hAnsi="Arial" w:cs="Arial"/>
          <w:i/>
        </w:rPr>
        <w:t xml:space="preserve"> y su “incapacidad” para explicar en Europa las características de nuestras tierras de pasto</w:t>
      </w:r>
      <w:r w:rsidR="0013516D" w:rsidRPr="0013516D">
        <w:rPr>
          <w:rFonts w:ascii="Arial" w:hAnsi="Arial" w:cs="Arial"/>
          <w:i/>
        </w:rPr>
        <w:t xml:space="preserve">. “Ahora estamos ante una situación kafkiana en la que los ganaderos vuelven a ser los grandes perjudicados”, han afirmado. </w:t>
      </w:r>
    </w:p>
    <w:p w:rsidR="0013516D" w:rsidRPr="0013516D" w:rsidRDefault="0013516D" w:rsidP="0013516D">
      <w:pPr>
        <w:spacing w:after="100"/>
        <w:jc w:val="both"/>
        <w:rPr>
          <w:rFonts w:ascii="Arial" w:hAnsi="Arial" w:cs="Arial"/>
          <w:sz w:val="20"/>
        </w:rPr>
      </w:pPr>
      <w:r>
        <w:rPr>
          <w:rFonts w:ascii="Arial" w:hAnsi="Arial" w:cs="Arial"/>
          <w:b/>
        </w:rPr>
        <w:t>27 de marzo de 2015</w:t>
      </w:r>
      <w:r w:rsidR="002F7885" w:rsidRPr="002F7885">
        <w:rPr>
          <w:rFonts w:ascii="Arial" w:hAnsi="Arial" w:cs="Arial"/>
          <w:b/>
        </w:rPr>
        <w:t>.</w:t>
      </w:r>
      <w:r w:rsidR="002F7885" w:rsidRPr="002F7885">
        <w:rPr>
          <w:rFonts w:ascii="Arial" w:hAnsi="Arial" w:cs="Arial"/>
        </w:rPr>
        <w:t xml:space="preserve"> </w:t>
      </w:r>
      <w:r w:rsidRPr="0013516D">
        <w:rPr>
          <w:rFonts w:ascii="Arial" w:hAnsi="Arial" w:cs="Arial"/>
          <w:sz w:val="20"/>
        </w:rPr>
        <w:t xml:space="preserve">La ganadería española ha reclamado una solución “urgente, definitiva y coordinada” para la declaración de tierras de pasto en la campaña de la PAC 2015. En una reunión celebrada ayer con el secretario general de Agricultura y Alimentación, Carlos </w:t>
      </w:r>
      <w:proofErr w:type="spellStart"/>
      <w:r w:rsidRPr="0013516D">
        <w:rPr>
          <w:rFonts w:ascii="Arial" w:hAnsi="Arial" w:cs="Arial"/>
          <w:sz w:val="20"/>
        </w:rPr>
        <w:t>Cabanas</w:t>
      </w:r>
      <w:proofErr w:type="spellEnd"/>
      <w:r w:rsidRPr="0013516D">
        <w:rPr>
          <w:rFonts w:ascii="Arial" w:hAnsi="Arial" w:cs="Arial"/>
          <w:sz w:val="20"/>
        </w:rPr>
        <w:t xml:space="preserve">, los productores mostraron su “honda </w:t>
      </w:r>
      <w:r w:rsidRPr="0073019A">
        <w:rPr>
          <w:rFonts w:ascii="Arial" w:hAnsi="Arial" w:cs="Arial"/>
          <w:color w:val="000000" w:themeColor="text1"/>
          <w:sz w:val="20"/>
        </w:rPr>
        <w:t xml:space="preserve">preocupación” </w:t>
      </w:r>
      <w:r w:rsidR="0073019A" w:rsidRPr="0073019A">
        <w:rPr>
          <w:rFonts w:ascii="Arial" w:hAnsi="Arial" w:cs="Arial"/>
          <w:color w:val="000000" w:themeColor="text1"/>
          <w:sz w:val="20"/>
        </w:rPr>
        <w:t>por</w:t>
      </w:r>
      <w:r w:rsidRPr="0073019A">
        <w:rPr>
          <w:rFonts w:ascii="Arial" w:hAnsi="Arial" w:cs="Arial"/>
          <w:color w:val="000000" w:themeColor="text1"/>
          <w:sz w:val="20"/>
        </w:rPr>
        <w:t xml:space="preserve"> la posible pérdida de fondos para los pastos, que podría superar el </w:t>
      </w:r>
      <w:r w:rsidR="00B1690B">
        <w:rPr>
          <w:rFonts w:ascii="Arial" w:hAnsi="Arial" w:cs="Arial"/>
          <w:color w:val="000000" w:themeColor="text1"/>
          <w:sz w:val="20"/>
        </w:rPr>
        <w:t>4</w:t>
      </w:r>
      <w:r w:rsidRPr="0073019A">
        <w:rPr>
          <w:rFonts w:ascii="Arial" w:hAnsi="Arial" w:cs="Arial"/>
          <w:color w:val="000000" w:themeColor="text1"/>
          <w:sz w:val="20"/>
        </w:rPr>
        <w:t xml:space="preserve">0%. Además, tras la </w:t>
      </w:r>
      <w:r w:rsidRPr="0013516D">
        <w:rPr>
          <w:rFonts w:ascii="Arial" w:hAnsi="Arial" w:cs="Arial"/>
          <w:sz w:val="20"/>
        </w:rPr>
        <w:t>reunión, los responsables de UPA lamentaron “no vislumbrar una solución clara” a esta situación.</w:t>
      </w:r>
    </w:p>
    <w:p w:rsidR="0013516D" w:rsidRPr="0013516D" w:rsidRDefault="0013516D" w:rsidP="0013516D">
      <w:pPr>
        <w:spacing w:after="100"/>
        <w:jc w:val="both"/>
        <w:rPr>
          <w:rFonts w:ascii="Arial" w:hAnsi="Arial" w:cs="Arial"/>
          <w:sz w:val="20"/>
        </w:rPr>
      </w:pPr>
      <w:r w:rsidRPr="0013516D">
        <w:rPr>
          <w:rFonts w:ascii="Arial" w:hAnsi="Arial" w:cs="Arial"/>
          <w:sz w:val="20"/>
        </w:rPr>
        <w:t xml:space="preserve">El </w:t>
      </w:r>
      <w:r w:rsidR="00B1690B">
        <w:rPr>
          <w:rFonts w:ascii="Arial" w:hAnsi="Arial" w:cs="Arial"/>
          <w:sz w:val="20"/>
        </w:rPr>
        <w:t>coeficiente de admisibilidad de pastos (CAP)</w:t>
      </w:r>
      <w:r w:rsidRPr="0013516D">
        <w:rPr>
          <w:rFonts w:ascii="Arial" w:hAnsi="Arial" w:cs="Arial"/>
          <w:sz w:val="20"/>
        </w:rPr>
        <w:t xml:space="preserve"> sirve para reducir la superficie </w:t>
      </w:r>
      <w:r w:rsidR="00B1690B">
        <w:rPr>
          <w:rFonts w:ascii="Arial" w:hAnsi="Arial" w:cs="Arial"/>
          <w:sz w:val="20"/>
        </w:rPr>
        <w:t>declarable</w:t>
      </w:r>
      <w:r w:rsidRPr="0013516D">
        <w:rPr>
          <w:rFonts w:ascii="Arial" w:hAnsi="Arial" w:cs="Arial"/>
          <w:sz w:val="20"/>
        </w:rPr>
        <w:t xml:space="preserve"> a efectos de las ayudas PAC por parte de los ganaderos, al descontar el terreno en teoría “no apto” para la alimentación del ganado, por su elevada pendiente, su superficie rocosa </w:t>
      </w:r>
      <w:r w:rsidR="00B1690B">
        <w:rPr>
          <w:rFonts w:ascii="Arial" w:hAnsi="Arial" w:cs="Arial"/>
          <w:sz w:val="20"/>
        </w:rPr>
        <w:t>o</w:t>
      </w:r>
      <w:r w:rsidRPr="0013516D">
        <w:rPr>
          <w:rFonts w:ascii="Arial" w:hAnsi="Arial" w:cs="Arial"/>
          <w:sz w:val="20"/>
        </w:rPr>
        <w:t xml:space="preserve"> por tener árboles y arbustos. Para UPA, el problema viene de los parámetros elegidos para definir qué es pasto aprovechable y qué no. “Son parámetros adaptados al bosque centroeuropeo, no al monte mediterráneo”, aseguran. </w:t>
      </w:r>
    </w:p>
    <w:p w:rsidR="0013516D" w:rsidRPr="0013516D" w:rsidRDefault="0013516D" w:rsidP="0013516D">
      <w:pPr>
        <w:spacing w:after="100"/>
        <w:jc w:val="both"/>
        <w:rPr>
          <w:rFonts w:ascii="Arial" w:hAnsi="Arial" w:cs="Arial"/>
          <w:sz w:val="20"/>
        </w:rPr>
      </w:pPr>
      <w:r w:rsidRPr="0013516D">
        <w:rPr>
          <w:rFonts w:ascii="Arial" w:hAnsi="Arial" w:cs="Arial"/>
          <w:sz w:val="20"/>
        </w:rPr>
        <w:t>“Los bosques de España, en el que pastan nuestras vacas, ovejas, cabras o cerdos, tienen árboles, fuertes pendientes, arbustos…”, explican desde U</w:t>
      </w:r>
      <w:r w:rsidR="005F43F0">
        <w:rPr>
          <w:rFonts w:ascii="Arial" w:hAnsi="Arial" w:cs="Arial"/>
          <w:sz w:val="20"/>
        </w:rPr>
        <w:t xml:space="preserve">PA. Muchos ecosistemas como </w:t>
      </w:r>
      <w:r w:rsidRPr="0013516D">
        <w:rPr>
          <w:rFonts w:ascii="Arial" w:hAnsi="Arial" w:cs="Arial"/>
          <w:sz w:val="20"/>
        </w:rPr>
        <w:t>los pinares</w:t>
      </w:r>
      <w:r w:rsidR="005F43F0">
        <w:rPr>
          <w:rFonts w:ascii="Arial" w:hAnsi="Arial" w:cs="Arial"/>
          <w:sz w:val="20"/>
        </w:rPr>
        <w:t xml:space="preserve"> o</w:t>
      </w:r>
      <w:r w:rsidRPr="0013516D">
        <w:rPr>
          <w:rFonts w:ascii="Arial" w:hAnsi="Arial" w:cs="Arial"/>
          <w:sz w:val="20"/>
        </w:rPr>
        <w:t xml:space="preserve"> el bosque mediterráneo</w:t>
      </w:r>
      <w:r w:rsidR="005F43F0">
        <w:rPr>
          <w:rFonts w:ascii="Arial" w:hAnsi="Arial" w:cs="Arial"/>
          <w:sz w:val="20"/>
        </w:rPr>
        <w:t xml:space="preserve"> s</w:t>
      </w:r>
      <w:r w:rsidRPr="0013516D">
        <w:rPr>
          <w:rFonts w:ascii="Arial" w:hAnsi="Arial" w:cs="Arial"/>
          <w:sz w:val="20"/>
        </w:rPr>
        <w:t>e quedan ahora sin ayudas porque tienen una gran superficie arbórea y, por tanto</w:t>
      </w:r>
      <w:r w:rsidRPr="005F43F0">
        <w:rPr>
          <w:rFonts w:ascii="Arial" w:hAnsi="Arial" w:cs="Arial"/>
          <w:color w:val="000000" w:themeColor="text1"/>
          <w:sz w:val="20"/>
        </w:rPr>
        <w:t xml:space="preserve">, no entrarían dentro de la nueva definición de CAP. </w:t>
      </w:r>
      <w:r w:rsidRPr="0013516D">
        <w:rPr>
          <w:rFonts w:ascii="Arial" w:hAnsi="Arial" w:cs="Arial"/>
          <w:sz w:val="20"/>
        </w:rPr>
        <w:t xml:space="preserve">Según esta organización, hay “pueblos enteros” de toda España, tradicionalmente ganaderos, que </w:t>
      </w:r>
      <w:r w:rsidR="00E473AC">
        <w:rPr>
          <w:rFonts w:ascii="Arial" w:hAnsi="Arial" w:cs="Arial"/>
          <w:sz w:val="20"/>
        </w:rPr>
        <w:t xml:space="preserve">podrían perder todas las ayudas o </w:t>
      </w:r>
      <w:r w:rsidR="005F43F0" w:rsidRPr="005F43F0">
        <w:rPr>
          <w:rFonts w:ascii="Arial" w:hAnsi="Arial" w:cs="Arial"/>
          <w:sz w:val="20"/>
        </w:rPr>
        <w:t>“</w:t>
      </w:r>
      <w:r w:rsidR="00E473AC" w:rsidRPr="005F43F0">
        <w:rPr>
          <w:rFonts w:ascii="Arial" w:hAnsi="Arial" w:cs="Arial"/>
          <w:sz w:val="20"/>
        </w:rPr>
        <w:t xml:space="preserve">verse obligados a simular </w:t>
      </w:r>
      <w:r w:rsidR="005F43F0" w:rsidRPr="005F43F0">
        <w:rPr>
          <w:rFonts w:ascii="Arial" w:hAnsi="Arial" w:cs="Arial"/>
          <w:sz w:val="20"/>
        </w:rPr>
        <w:t xml:space="preserve">el </w:t>
      </w:r>
      <w:r w:rsidR="00E473AC" w:rsidRPr="005F43F0">
        <w:rPr>
          <w:rFonts w:ascii="Arial" w:hAnsi="Arial" w:cs="Arial"/>
          <w:sz w:val="20"/>
        </w:rPr>
        <w:t xml:space="preserve">pastoreo en otras zonas cuando sus animales no salen </w:t>
      </w:r>
      <w:r w:rsidR="005F43F0" w:rsidRPr="005F43F0">
        <w:rPr>
          <w:rFonts w:ascii="Arial" w:hAnsi="Arial" w:cs="Arial"/>
          <w:sz w:val="20"/>
        </w:rPr>
        <w:t xml:space="preserve">realmente </w:t>
      </w:r>
      <w:r w:rsidR="00E473AC" w:rsidRPr="005F43F0">
        <w:rPr>
          <w:rFonts w:ascii="Arial" w:hAnsi="Arial" w:cs="Arial"/>
          <w:sz w:val="20"/>
        </w:rPr>
        <w:t>del pueblo</w:t>
      </w:r>
      <w:r w:rsidR="005F43F0" w:rsidRPr="005F43F0">
        <w:rPr>
          <w:rFonts w:ascii="Arial" w:hAnsi="Arial" w:cs="Arial"/>
          <w:sz w:val="20"/>
        </w:rPr>
        <w:t>”.</w:t>
      </w:r>
    </w:p>
    <w:p w:rsidR="0013516D" w:rsidRPr="0013516D" w:rsidRDefault="0013516D" w:rsidP="0013516D">
      <w:pPr>
        <w:spacing w:after="100"/>
        <w:jc w:val="both"/>
        <w:rPr>
          <w:rFonts w:ascii="Arial" w:hAnsi="Arial" w:cs="Arial"/>
          <w:b/>
          <w:sz w:val="20"/>
        </w:rPr>
      </w:pPr>
      <w:r w:rsidRPr="0013516D">
        <w:rPr>
          <w:rFonts w:ascii="Arial" w:hAnsi="Arial" w:cs="Arial"/>
          <w:b/>
          <w:sz w:val="20"/>
        </w:rPr>
        <w:t>“Una vez más, improvisación y retraso”</w:t>
      </w:r>
    </w:p>
    <w:p w:rsidR="0013516D" w:rsidRPr="0013516D" w:rsidRDefault="0013516D" w:rsidP="0013516D">
      <w:pPr>
        <w:spacing w:after="100"/>
        <w:jc w:val="both"/>
        <w:rPr>
          <w:rFonts w:ascii="Arial" w:hAnsi="Arial" w:cs="Arial"/>
          <w:sz w:val="20"/>
        </w:rPr>
      </w:pPr>
      <w:r w:rsidRPr="0013516D">
        <w:rPr>
          <w:rFonts w:ascii="Arial" w:hAnsi="Arial" w:cs="Arial"/>
          <w:sz w:val="20"/>
        </w:rPr>
        <w:t>Los responsables de UPA han calificado como “chapuza” que “a estas alturas” los ganaderos sigan sin conocer los coeficientes de muchos de sus pastos. En ocasiones porque aún no se han tomado las fotografías aéreas que determinan las características del terreno, cuando se sabe que esas fotos serían necesarias desde hace dos años. “Es un retraso más en la aplicación de la PAC”, fruto a su juicio de la “improvisación y falta de seriedad” de Gobierno y Comunidades Autónomas.</w:t>
      </w:r>
    </w:p>
    <w:p w:rsidR="0013516D" w:rsidRPr="0013516D" w:rsidRDefault="0013516D" w:rsidP="0013516D">
      <w:pPr>
        <w:spacing w:after="100"/>
        <w:jc w:val="both"/>
        <w:rPr>
          <w:rFonts w:ascii="Arial" w:hAnsi="Arial" w:cs="Arial"/>
          <w:sz w:val="20"/>
        </w:rPr>
      </w:pPr>
      <w:r w:rsidRPr="0013516D">
        <w:rPr>
          <w:rFonts w:ascii="Arial" w:hAnsi="Arial" w:cs="Arial"/>
          <w:sz w:val="20"/>
        </w:rPr>
        <w:t xml:space="preserve">El hecho es que el periodo de petición de la PAC ya ha empezado y los ganaderos siguen sin conocer el CAP definitivo de sus parcelas, imprescindible para hacer la solicitud correctamente. Mientras tanto, el Ministerio de Agricultura y las Comunidades “se pasan la patata caliente sin que ninguno de ellos asuma la responsabilidad de resolver el problema”. </w:t>
      </w:r>
    </w:p>
    <w:p w:rsidR="002F7885" w:rsidRPr="00810530" w:rsidRDefault="0013516D" w:rsidP="0013516D">
      <w:pPr>
        <w:spacing w:after="0"/>
        <w:jc w:val="both"/>
        <w:rPr>
          <w:rFonts w:ascii="Arial" w:hAnsi="Arial" w:cs="Arial"/>
          <w:sz w:val="20"/>
        </w:rPr>
      </w:pPr>
      <w:r w:rsidRPr="0013516D">
        <w:rPr>
          <w:rFonts w:ascii="Arial" w:hAnsi="Arial" w:cs="Arial"/>
          <w:sz w:val="20"/>
        </w:rPr>
        <w:t>UPA ha criticado también la disparidad de criterios entre Comunidades Autónomas, y ha pedido al departamento dirigido por Isabel García Tejerina que “haga su trabajo” y coordine “una solución rápida”.</w:t>
      </w:r>
    </w:p>
    <w:bookmarkEnd w:id="0"/>
    <w:p w:rsidR="002F7885" w:rsidRPr="00F90E9A" w:rsidRDefault="002F7885" w:rsidP="0013516D">
      <w:pPr>
        <w:pStyle w:val="Ttulo3"/>
        <w:pBdr>
          <w:top w:val="single" w:sz="4" w:space="1" w:color="006600"/>
        </w:pBdr>
        <w:shd w:val="clear" w:color="auto" w:fill="EAF1DD"/>
        <w:spacing w:before="120"/>
        <w:jc w:val="center"/>
        <w:rPr>
          <w:rFonts w:cs="Calibri"/>
          <w:bCs/>
          <w:iCs/>
          <w:color w:val="E36C0A"/>
          <w:sz w:val="20"/>
        </w:rPr>
      </w:pPr>
      <w:r w:rsidRPr="00604B2B">
        <w:rPr>
          <w:rFonts w:cs="Calibri"/>
          <w:i/>
          <w:iCs/>
          <w:color w:val="333333"/>
          <w:sz w:val="20"/>
        </w:rPr>
        <w:t xml:space="preserve">Más información en: </w:t>
      </w:r>
      <w:hyperlink r:id="rId9" w:history="1">
        <w:r w:rsidRPr="00F90E9A">
          <w:rPr>
            <w:rStyle w:val="Hipervnculo"/>
            <w:rFonts w:cs="Calibri"/>
            <w:color w:val="E36C0A"/>
            <w:sz w:val="20"/>
          </w:rPr>
          <w:t>www.upa.es</w:t>
        </w:r>
      </w:hyperlink>
      <w:r w:rsidRPr="00F90E9A">
        <w:rPr>
          <w:rFonts w:cs="Calibri"/>
          <w:color w:val="E36C0A"/>
          <w:sz w:val="20"/>
        </w:rPr>
        <w:t xml:space="preserve"> | </w:t>
      </w:r>
      <w:hyperlink r:id="rId10" w:history="1">
        <w:r w:rsidRPr="00F90E9A">
          <w:rPr>
            <w:rStyle w:val="Hipervnculo"/>
            <w:rFonts w:cs="Calibri"/>
            <w:color w:val="E36C0A"/>
            <w:sz w:val="20"/>
          </w:rPr>
          <w:t>twitter.com/</w:t>
        </w:r>
        <w:proofErr w:type="spellStart"/>
        <w:r w:rsidRPr="00F90E9A">
          <w:rPr>
            <w:rStyle w:val="Hipervnculo"/>
            <w:rFonts w:cs="Calibri"/>
            <w:color w:val="E36C0A"/>
            <w:sz w:val="20"/>
          </w:rPr>
          <w:t>UPA_prensa</w:t>
        </w:r>
        <w:proofErr w:type="spellEnd"/>
      </w:hyperlink>
      <w:r w:rsidRPr="00F90E9A">
        <w:rPr>
          <w:rFonts w:cs="Calibri"/>
          <w:color w:val="E36C0A"/>
          <w:sz w:val="20"/>
        </w:rPr>
        <w:t xml:space="preserve"> | </w:t>
      </w:r>
      <w:hyperlink r:id="rId11" w:history="1">
        <w:r w:rsidRPr="00F90E9A">
          <w:rPr>
            <w:rStyle w:val="Hipervnculo"/>
            <w:rFonts w:cs="Calibri"/>
            <w:color w:val="E36C0A"/>
            <w:sz w:val="20"/>
          </w:rPr>
          <w:t>facebook.com/</w:t>
        </w:r>
        <w:proofErr w:type="spellStart"/>
        <w:r w:rsidRPr="00F90E9A">
          <w:rPr>
            <w:rStyle w:val="Hipervnculo"/>
            <w:rFonts w:cs="Calibri"/>
            <w:color w:val="E36C0A"/>
            <w:sz w:val="20"/>
          </w:rPr>
          <w:t>upafederal</w:t>
        </w:r>
        <w:proofErr w:type="spellEnd"/>
      </w:hyperlink>
    </w:p>
    <w:p w:rsidR="002F7885" w:rsidRPr="00F90E9A" w:rsidRDefault="0041670F" w:rsidP="002F7885">
      <w:pPr>
        <w:pBdr>
          <w:top w:val="single" w:sz="4" w:space="1" w:color="006600"/>
        </w:pBdr>
        <w:shd w:val="clear" w:color="auto" w:fill="EAF1DD"/>
        <w:spacing w:line="360" w:lineRule="auto"/>
        <w:jc w:val="center"/>
        <w:rPr>
          <w:rFonts w:cs="Calibri"/>
          <w:color w:val="E36C0A"/>
          <w:sz w:val="20"/>
        </w:rPr>
      </w:pPr>
      <w:hyperlink r:id="rId12" w:history="1">
        <w:r w:rsidR="002F7885" w:rsidRPr="00F90E9A">
          <w:rPr>
            <w:rStyle w:val="Hipervnculo"/>
            <w:rFonts w:cs="Calibri"/>
            <w:color w:val="E36C0A"/>
            <w:sz w:val="20"/>
          </w:rPr>
          <w:t>flickr.com/</w:t>
        </w:r>
        <w:proofErr w:type="spellStart"/>
        <w:r w:rsidR="002F7885" w:rsidRPr="00F90E9A">
          <w:rPr>
            <w:rStyle w:val="Hipervnculo"/>
            <w:rFonts w:cs="Calibri"/>
            <w:color w:val="E36C0A"/>
            <w:sz w:val="20"/>
          </w:rPr>
          <w:t>photos</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upa_fotos</w:t>
        </w:r>
        <w:proofErr w:type="spellEnd"/>
      </w:hyperlink>
      <w:r w:rsidR="002F7885" w:rsidRPr="00F90E9A">
        <w:rPr>
          <w:rFonts w:cs="Calibri"/>
          <w:color w:val="E36C0A"/>
          <w:sz w:val="20"/>
        </w:rPr>
        <w:t xml:space="preserve"> | </w:t>
      </w:r>
      <w:hyperlink r:id="rId13" w:history="1">
        <w:r w:rsidR="002F7885" w:rsidRPr="00F90E9A">
          <w:rPr>
            <w:rStyle w:val="Hipervnculo"/>
            <w:rFonts w:cs="Calibri"/>
            <w:color w:val="E36C0A"/>
            <w:sz w:val="20"/>
          </w:rPr>
          <w:t>youtube.com/</w:t>
        </w:r>
        <w:proofErr w:type="spellStart"/>
        <w:r w:rsidR="002F7885" w:rsidRPr="00F90E9A">
          <w:rPr>
            <w:rStyle w:val="Hipervnculo"/>
            <w:rFonts w:cs="Calibri"/>
            <w:color w:val="E36C0A"/>
            <w:sz w:val="20"/>
          </w:rPr>
          <w:t>user</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UPAgric</w:t>
        </w:r>
        <w:proofErr w:type="spellEnd"/>
      </w:hyperlink>
    </w:p>
    <w:sectPr w:rsidR="002F7885" w:rsidRPr="00F90E9A" w:rsidSect="0013516D">
      <w:footerReference w:type="default" r:id="rId14"/>
      <w:pgSz w:w="11906" w:h="16838"/>
      <w:pgMar w:top="284" w:right="991" w:bottom="993" w:left="993"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0F" w:rsidRDefault="0041670F" w:rsidP="002F7885">
      <w:pPr>
        <w:spacing w:after="0" w:line="240" w:lineRule="auto"/>
      </w:pPr>
      <w:r>
        <w:separator/>
      </w:r>
    </w:p>
  </w:endnote>
  <w:endnote w:type="continuationSeparator" w:id="0">
    <w:p w:rsidR="0041670F" w:rsidRDefault="0041670F" w:rsidP="002F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30" w:rsidRPr="00810530" w:rsidRDefault="00810530" w:rsidP="00810530">
    <w:pPr>
      <w:pStyle w:val="Piedepgina"/>
      <w:spacing w:after="60"/>
      <w:jc w:val="center"/>
      <w:rPr>
        <w:rStyle w:val="Nmerodepgina"/>
        <w:rFonts w:ascii="Arial Narrow" w:hAnsi="Arial Narrow"/>
        <w:b/>
        <w:color w:val="006600"/>
        <w:sz w:val="20"/>
        <w:szCs w:val="20"/>
      </w:rPr>
    </w:pPr>
    <w:r w:rsidRPr="00810530">
      <w:rPr>
        <w:rStyle w:val="Nmerodepgina"/>
        <w:rFonts w:ascii="Arial Narrow" w:hAnsi="Arial Narrow"/>
        <w:b/>
        <w:color w:val="006600"/>
        <w:sz w:val="20"/>
        <w:szCs w:val="20"/>
      </w:rPr>
      <w:t>Unión de Pequeños Agricultores y Ganaderos | Gabinete de Prensa</w:t>
    </w:r>
  </w:p>
  <w:p w:rsidR="00810530" w:rsidRPr="00810530" w:rsidRDefault="00810530" w:rsidP="00810530">
    <w:pPr>
      <w:pStyle w:val="Piedepgina"/>
      <w:spacing w:line="288" w:lineRule="auto"/>
      <w:jc w:val="center"/>
      <w:rPr>
        <w:rStyle w:val="Nmerodepgina"/>
        <w:rFonts w:ascii="Arial Narrow" w:hAnsi="Arial Narrow"/>
        <w:color w:val="006600"/>
        <w:sz w:val="20"/>
        <w:szCs w:val="20"/>
        <w:lang w:val="en-GB"/>
      </w:rPr>
    </w:pPr>
    <w:r w:rsidRPr="00810530">
      <w:rPr>
        <w:rStyle w:val="Nmerodepgina"/>
        <w:rFonts w:ascii="Arial Narrow" w:hAnsi="Arial Narrow"/>
        <w:color w:val="006600"/>
        <w:sz w:val="20"/>
        <w:szCs w:val="20"/>
      </w:rPr>
      <w:t xml:space="preserve">Agustín de Betancourt, 17. 3º. 28003 Madrid. </w:t>
    </w:r>
    <w:r w:rsidRPr="00810530">
      <w:rPr>
        <w:rStyle w:val="Nmerodepgina"/>
        <w:rFonts w:ascii="Arial Narrow" w:hAnsi="Arial Narrow"/>
        <w:color w:val="006600"/>
        <w:sz w:val="20"/>
        <w:szCs w:val="20"/>
        <w:lang w:val="en-GB"/>
      </w:rPr>
      <w:t>Tel.: 91 554 18 70 | 608 559 401</w:t>
    </w:r>
  </w:p>
  <w:p w:rsidR="00810530" w:rsidRPr="00810530" w:rsidRDefault="0041670F" w:rsidP="00810530">
    <w:pPr>
      <w:pStyle w:val="Piedepgina"/>
      <w:spacing w:line="288" w:lineRule="auto"/>
      <w:jc w:val="center"/>
      <w:rPr>
        <w:rFonts w:ascii="Arial Narrow" w:hAnsi="Arial Narrow"/>
        <w:color w:val="006600"/>
        <w:sz w:val="20"/>
        <w:szCs w:val="20"/>
        <w:lang w:val="en-GB"/>
      </w:rPr>
    </w:pPr>
    <w:hyperlink r:id="rId1" w:history="1">
      <w:r w:rsidR="00810530" w:rsidRPr="00810530">
        <w:rPr>
          <w:rStyle w:val="Hipervnculo"/>
          <w:rFonts w:ascii="Arial Narrow" w:hAnsi="Arial Narrow"/>
          <w:color w:val="006600"/>
          <w:sz w:val="20"/>
          <w:szCs w:val="20"/>
          <w:lang w:val="en-GB"/>
        </w:rPr>
        <w:t>prensa@upa.es</w:t>
      </w:r>
    </w:hyperlink>
    <w:r w:rsidR="00810530" w:rsidRPr="00810530">
      <w:rPr>
        <w:rStyle w:val="Nmerodepgina"/>
        <w:rFonts w:ascii="Arial Narrow" w:hAnsi="Arial Narrow"/>
        <w:color w:val="006600"/>
        <w:sz w:val="20"/>
        <w:szCs w:val="20"/>
        <w:lang w:val="en-GB"/>
      </w:rPr>
      <w:t xml:space="preserve"> | </w:t>
    </w:r>
    <w:hyperlink r:id="rId2" w:history="1">
      <w:r w:rsidR="00810530" w:rsidRPr="00810530">
        <w:rPr>
          <w:rStyle w:val="Hipervnculo"/>
          <w:rFonts w:ascii="Arial Narrow" w:hAnsi="Arial Narrow"/>
          <w:color w:val="006600"/>
          <w:sz w:val="20"/>
          <w:szCs w:val="20"/>
          <w:lang w:val="en-GB"/>
        </w:rPr>
        <w:t>www.upa.es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0F" w:rsidRDefault="0041670F" w:rsidP="002F7885">
      <w:pPr>
        <w:spacing w:after="0" w:line="240" w:lineRule="auto"/>
      </w:pPr>
      <w:r>
        <w:separator/>
      </w:r>
    </w:p>
  </w:footnote>
  <w:footnote w:type="continuationSeparator" w:id="0">
    <w:p w:rsidR="0041670F" w:rsidRDefault="0041670F" w:rsidP="002F7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EB46E7"/>
    <w:multiLevelType w:val="hybridMultilevel"/>
    <w:tmpl w:val="5142D934"/>
    <w:lvl w:ilvl="0" w:tplc="84B2017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6D"/>
    <w:rsid w:val="0013516D"/>
    <w:rsid w:val="0014003A"/>
    <w:rsid w:val="00177819"/>
    <w:rsid w:val="00254469"/>
    <w:rsid w:val="002F7885"/>
    <w:rsid w:val="0041670F"/>
    <w:rsid w:val="005F43F0"/>
    <w:rsid w:val="00660A5F"/>
    <w:rsid w:val="0073019A"/>
    <w:rsid w:val="00784046"/>
    <w:rsid w:val="00810530"/>
    <w:rsid w:val="00897D70"/>
    <w:rsid w:val="0094286C"/>
    <w:rsid w:val="00B1690B"/>
    <w:rsid w:val="00B65B2E"/>
    <w:rsid w:val="00CA66BB"/>
    <w:rsid w:val="00E04525"/>
    <w:rsid w:val="00E473AC"/>
    <w:rsid w:val="00EA00B3"/>
    <w:rsid w:val="00F81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user/UPAgri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lickr.com/photos/upa_fot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upafede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witter.com/UPA_prensa" TargetMode="External"/><Relationship Id="rId4" Type="http://schemas.openxmlformats.org/officeDocument/2006/relationships/settings" Target="settings.xml"/><Relationship Id="rId9" Type="http://schemas.openxmlformats.org/officeDocument/2006/relationships/hyperlink" Target="http://www.upa.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pa.es" TargetMode="External"/><Relationship Id="rId1" Type="http://schemas.openxmlformats.org/officeDocument/2006/relationships/hyperlink" Target="mailto:prensa@up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cuments\Plantillas%20personalizadas%20de%20Office\Nota%20de%20prensa%20de%20UP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de prensa de UPA nueva</Template>
  <TotalTime>0</TotalTime>
  <Pages>1</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UPA</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Juste Conesa</dc:creator>
  <cp:lastModifiedBy>celia</cp:lastModifiedBy>
  <cp:revision>2</cp:revision>
  <cp:lastPrinted>2014-12-18T16:29:00Z</cp:lastPrinted>
  <dcterms:created xsi:type="dcterms:W3CDTF">2015-03-27T16:09:00Z</dcterms:created>
  <dcterms:modified xsi:type="dcterms:W3CDTF">2015-03-27T16:09:00Z</dcterms:modified>
</cp:coreProperties>
</file>