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885" w:rsidRDefault="002F7885" w:rsidP="00810530">
      <w:pPr>
        <w:spacing w:after="360"/>
        <w:ind w:hanging="993"/>
        <w:rPr>
          <w:noProof/>
          <w:lang w:eastAsia="es-ES"/>
        </w:rPr>
      </w:pPr>
      <w:r>
        <w:rPr>
          <w:noProof/>
          <w:lang w:eastAsia="es-ES"/>
        </w:rPr>
        <w:drawing>
          <wp:inline distT="0" distB="0" distL="0" distR="0">
            <wp:extent cx="7538400" cy="1796400"/>
            <wp:effectExtent l="0" t="0" r="571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becera notas de prensa.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38400" cy="1796400"/>
                    </a:xfrm>
                    <a:prstGeom prst="rect">
                      <a:avLst/>
                    </a:prstGeom>
                  </pic:spPr>
                </pic:pic>
              </a:graphicData>
            </a:graphic>
          </wp:inline>
        </w:drawing>
      </w:r>
    </w:p>
    <w:p w:rsidR="002F7885" w:rsidRPr="00A227E9" w:rsidRDefault="00A227E9" w:rsidP="002F7885">
      <w:pPr>
        <w:spacing w:line="240" w:lineRule="auto"/>
        <w:jc w:val="center"/>
        <w:rPr>
          <w:rFonts w:ascii="Arial" w:hAnsi="Arial" w:cs="Arial"/>
          <w:b/>
          <w:color w:val="006600"/>
          <w:sz w:val="44"/>
          <w:szCs w:val="42"/>
        </w:rPr>
      </w:pPr>
      <w:r w:rsidRPr="00A227E9">
        <w:rPr>
          <w:rFonts w:ascii="Arial" w:hAnsi="Arial" w:cs="Arial"/>
          <w:b/>
          <w:color w:val="006600"/>
          <w:sz w:val="44"/>
          <w:szCs w:val="42"/>
        </w:rPr>
        <w:t>UPA expresa su temor a que España se quede fuera del levantamiento del veto ruso</w:t>
      </w:r>
    </w:p>
    <w:p w:rsidR="002F7885" w:rsidRPr="002F7885" w:rsidRDefault="00A227E9" w:rsidP="002F7885">
      <w:pPr>
        <w:jc w:val="both"/>
        <w:rPr>
          <w:rFonts w:ascii="Arial" w:hAnsi="Arial" w:cs="Arial"/>
          <w:i/>
        </w:rPr>
      </w:pPr>
      <w:r w:rsidRPr="00A227E9">
        <w:rPr>
          <w:rFonts w:ascii="Arial" w:hAnsi="Arial" w:cs="Arial"/>
          <w:i/>
        </w:rPr>
        <w:t xml:space="preserve">La Unión de Pequeños Agricultores y Ganaderos ha manifestado su “temor” ante la posibilidad de que España se quede fuera del levantamiento del veto ruso a las importaciones de alimentos. UPA basa su </w:t>
      </w:r>
      <w:r w:rsidR="00DB68BF" w:rsidRPr="00A227E9">
        <w:rPr>
          <w:rFonts w:ascii="Arial" w:hAnsi="Arial" w:cs="Arial"/>
          <w:i/>
        </w:rPr>
        <w:t>desconfianza</w:t>
      </w:r>
      <w:r w:rsidRPr="00A227E9">
        <w:rPr>
          <w:rFonts w:ascii="Arial" w:hAnsi="Arial" w:cs="Arial"/>
          <w:i/>
        </w:rPr>
        <w:t xml:space="preserve"> en las últimas informaciones que hablan de contactos bilaterales con Rusia por parte de algunos países para eliminar las restricciones en breve. El veto, que en el caso del porcino lleva activo casi un año, está teniendo graves consecuencias para los productores españoles.</w:t>
      </w:r>
    </w:p>
    <w:p w:rsidR="00A227E9" w:rsidRPr="00A227E9" w:rsidRDefault="00A227E9" w:rsidP="00A227E9">
      <w:pPr>
        <w:spacing w:after="100"/>
        <w:jc w:val="both"/>
        <w:rPr>
          <w:rFonts w:ascii="Arial" w:hAnsi="Arial" w:cs="Arial"/>
          <w:sz w:val="20"/>
        </w:rPr>
      </w:pPr>
      <w:r>
        <w:rPr>
          <w:rFonts w:ascii="Arial" w:hAnsi="Arial" w:cs="Arial"/>
          <w:b/>
        </w:rPr>
        <w:t>27</w:t>
      </w:r>
      <w:r w:rsidR="002F7885" w:rsidRPr="002F7885">
        <w:rPr>
          <w:rFonts w:ascii="Arial" w:hAnsi="Arial" w:cs="Arial"/>
          <w:b/>
        </w:rPr>
        <w:t xml:space="preserve"> de </w:t>
      </w:r>
      <w:r>
        <w:rPr>
          <w:rFonts w:ascii="Arial" w:hAnsi="Arial" w:cs="Arial"/>
          <w:b/>
        </w:rPr>
        <w:t>enero</w:t>
      </w:r>
      <w:r w:rsidR="002F7885" w:rsidRPr="002F7885">
        <w:rPr>
          <w:rFonts w:ascii="Arial" w:hAnsi="Arial" w:cs="Arial"/>
          <w:b/>
        </w:rPr>
        <w:t xml:space="preserve"> de 201</w:t>
      </w:r>
      <w:r>
        <w:rPr>
          <w:rFonts w:ascii="Arial" w:hAnsi="Arial" w:cs="Arial"/>
          <w:b/>
        </w:rPr>
        <w:t>5</w:t>
      </w:r>
      <w:r w:rsidR="002F7885" w:rsidRPr="002F7885">
        <w:rPr>
          <w:rFonts w:ascii="Arial" w:hAnsi="Arial" w:cs="Arial"/>
          <w:b/>
        </w:rPr>
        <w:t>.</w:t>
      </w:r>
      <w:r w:rsidR="002F7885" w:rsidRPr="002F7885">
        <w:rPr>
          <w:rFonts w:ascii="Arial" w:hAnsi="Arial" w:cs="Arial"/>
        </w:rPr>
        <w:t xml:space="preserve"> </w:t>
      </w:r>
      <w:r w:rsidRPr="00A227E9">
        <w:rPr>
          <w:rFonts w:ascii="Arial" w:hAnsi="Arial" w:cs="Arial"/>
          <w:sz w:val="20"/>
        </w:rPr>
        <w:t>“Rusia y la Unión Europea deben acabar ya con este veto absurdo”. Así de contundente se ha mostrado la organización agraria UPA en relación con las restricciones impuestas por Rusia a nuestras exportaciones de alimentos. La prohibición, que dura ya casi un año en el caso del porcino y más de 6 meses en el resto de productos, ha afectado gravemente al sector primario y a la industria agroalimentaria española.</w:t>
      </w:r>
    </w:p>
    <w:p w:rsidR="00A227E9" w:rsidRPr="00A227E9" w:rsidRDefault="00A227E9" w:rsidP="00A227E9">
      <w:pPr>
        <w:spacing w:after="100"/>
        <w:jc w:val="both"/>
        <w:rPr>
          <w:rFonts w:ascii="Arial" w:hAnsi="Arial" w:cs="Arial"/>
          <w:sz w:val="20"/>
        </w:rPr>
      </w:pPr>
      <w:r w:rsidRPr="00A227E9">
        <w:rPr>
          <w:rFonts w:ascii="Arial" w:hAnsi="Arial" w:cs="Arial"/>
          <w:sz w:val="20"/>
        </w:rPr>
        <w:t>Los agricultores han pedido explicaciones al Ministerio de Agricultura por las últimas informaciones que demuestran que “algo se está moviendo” en relación con el levantamiento del veto. Altos cargos del Ministerio de Agricultura de Francia ha</w:t>
      </w:r>
      <w:r w:rsidR="004D76CA">
        <w:rPr>
          <w:rFonts w:ascii="Arial" w:hAnsi="Arial" w:cs="Arial"/>
          <w:sz w:val="20"/>
        </w:rPr>
        <w:t>n</w:t>
      </w:r>
      <w:r w:rsidRPr="00A227E9">
        <w:rPr>
          <w:rFonts w:ascii="Arial" w:hAnsi="Arial" w:cs="Arial"/>
          <w:sz w:val="20"/>
        </w:rPr>
        <w:t xml:space="preserve"> </w:t>
      </w:r>
      <w:r w:rsidR="004D76CA">
        <w:rPr>
          <w:rFonts w:ascii="Arial" w:hAnsi="Arial" w:cs="Arial"/>
          <w:sz w:val="20"/>
        </w:rPr>
        <w:t>declarado</w:t>
      </w:r>
      <w:r w:rsidRPr="00A227E9">
        <w:rPr>
          <w:rFonts w:ascii="Arial" w:hAnsi="Arial" w:cs="Arial"/>
          <w:sz w:val="20"/>
        </w:rPr>
        <w:t xml:space="preserve"> en los últimos días que esperan reiniciar las exportaciones en marzo.</w:t>
      </w:r>
    </w:p>
    <w:p w:rsidR="00A227E9" w:rsidRPr="00A227E9" w:rsidRDefault="00A227E9" w:rsidP="00A227E9">
      <w:pPr>
        <w:spacing w:after="100"/>
        <w:jc w:val="both"/>
        <w:rPr>
          <w:rFonts w:ascii="Arial" w:hAnsi="Arial" w:cs="Arial"/>
          <w:sz w:val="20"/>
        </w:rPr>
      </w:pPr>
      <w:r w:rsidRPr="00A227E9">
        <w:rPr>
          <w:rFonts w:ascii="Arial" w:hAnsi="Arial" w:cs="Arial"/>
          <w:sz w:val="20"/>
        </w:rPr>
        <w:t xml:space="preserve">Incluso se ha comentado que seis países de la Unión Europea se perfilan como los primeros en poder exportar porcino a Rusia, entre los que no se encuentra España. Se trataría de Francia, Italia, Alemania, Hungría, Holanda y Dinamarca. </w:t>
      </w:r>
    </w:p>
    <w:p w:rsidR="00A227E9" w:rsidRPr="00A227E9" w:rsidRDefault="00A227E9" w:rsidP="00A227E9">
      <w:pPr>
        <w:spacing w:after="100"/>
        <w:jc w:val="both"/>
        <w:rPr>
          <w:rFonts w:ascii="Arial" w:hAnsi="Arial" w:cs="Arial"/>
          <w:sz w:val="20"/>
        </w:rPr>
      </w:pPr>
      <w:r w:rsidRPr="00A227E9">
        <w:rPr>
          <w:rFonts w:ascii="Arial" w:hAnsi="Arial" w:cs="Arial"/>
          <w:sz w:val="20"/>
        </w:rPr>
        <w:t>La ministra de Agricultura, Isabel G. Tejerina, por su parte, pidió ayer en el Consejo de Ministros del ramo en Bruselas que la Comisión Europea “siga vigilando el impacto del veto ruso en los mercados”. “El impacto es alto”, le asegura</w:t>
      </w:r>
      <w:r w:rsidR="004D76CA">
        <w:rPr>
          <w:rFonts w:ascii="Arial" w:hAnsi="Arial" w:cs="Arial"/>
          <w:sz w:val="20"/>
        </w:rPr>
        <w:t>n</w:t>
      </w:r>
      <w:bookmarkStart w:id="0" w:name="_GoBack"/>
      <w:bookmarkEnd w:id="0"/>
      <w:r w:rsidRPr="00A227E9">
        <w:rPr>
          <w:rFonts w:ascii="Arial" w:hAnsi="Arial" w:cs="Arial"/>
          <w:sz w:val="20"/>
        </w:rPr>
        <w:t xml:space="preserve"> los productores a Tejerina. “Además de vigilancia, necesitamos soluciones y que el veto termine ya en toda la Unión.” En ese sentido se expresó ayer Phil </w:t>
      </w:r>
      <w:proofErr w:type="spellStart"/>
      <w:r w:rsidRPr="00A227E9">
        <w:rPr>
          <w:rFonts w:ascii="Arial" w:hAnsi="Arial" w:cs="Arial"/>
          <w:sz w:val="20"/>
        </w:rPr>
        <w:t>Hogan</w:t>
      </w:r>
      <w:proofErr w:type="spellEnd"/>
      <w:r w:rsidRPr="00A227E9">
        <w:rPr>
          <w:rFonts w:ascii="Arial" w:hAnsi="Arial" w:cs="Arial"/>
          <w:sz w:val="20"/>
        </w:rPr>
        <w:t>, el comisario de Agricultura de la UE, que apostó por una solución conjunta para todos los países.</w:t>
      </w:r>
    </w:p>
    <w:p w:rsidR="002F7885" w:rsidRPr="00810530" w:rsidRDefault="00A227E9" w:rsidP="00A227E9">
      <w:pPr>
        <w:spacing w:after="100"/>
        <w:jc w:val="both"/>
        <w:rPr>
          <w:rFonts w:ascii="Arial" w:hAnsi="Arial" w:cs="Arial"/>
          <w:sz w:val="20"/>
        </w:rPr>
      </w:pPr>
      <w:r w:rsidRPr="00A227E9">
        <w:rPr>
          <w:rFonts w:ascii="Arial" w:hAnsi="Arial" w:cs="Arial"/>
          <w:sz w:val="20"/>
        </w:rPr>
        <w:t>“No tiene sentido que cada país reme en una dirección en una especie de sálvese quien pueda para volver al mercado ruso”, defienden desde UPA. “Los agricultores y ganaderos españoles necesitamos volver a la normalidad y recuperar ese mercado cuanto antes”. Las medidas para mitigar esta crisis que se implantaron en verano están funcionando “a medio gas”, según los agricultores, que temen que la campaña de frutas y hortalizas que ahora comienza se vea afectada negativamente.</w:t>
      </w:r>
    </w:p>
    <w:p w:rsidR="002F7885" w:rsidRPr="00F90E9A" w:rsidRDefault="002F7885" w:rsidP="002F7885">
      <w:pPr>
        <w:pStyle w:val="Ttulo3"/>
        <w:pBdr>
          <w:top w:val="single" w:sz="4" w:space="1" w:color="006600"/>
        </w:pBdr>
        <w:shd w:val="clear" w:color="auto" w:fill="EAF1DD"/>
        <w:spacing w:before="360"/>
        <w:jc w:val="center"/>
        <w:rPr>
          <w:rFonts w:cs="Calibri"/>
          <w:bCs/>
          <w:iCs/>
          <w:color w:val="E36C0A"/>
          <w:sz w:val="20"/>
        </w:rPr>
      </w:pPr>
      <w:r w:rsidRPr="00604B2B">
        <w:rPr>
          <w:rFonts w:cs="Calibri"/>
          <w:i/>
          <w:iCs/>
          <w:color w:val="333333"/>
          <w:sz w:val="20"/>
        </w:rPr>
        <w:t xml:space="preserve">Más información en: </w:t>
      </w:r>
      <w:hyperlink r:id="rId8" w:history="1">
        <w:r w:rsidRPr="00F90E9A">
          <w:rPr>
            <w:rStyle w:val="Hipervnculo"/>
            <w:rFonts w:cs="Calibri"/>
            <w:color w:val="E36C0A"/>
            <w:sz w:val="20"/>
          </w:rPr>
          <w:t>www.upa.es</w:t>
        </w:r>
      </w:hyperlink>
      <w:r w:rsidRPr="00F90E9A">
        <w:rPr>
          <w:rFonts w:cs="Calibri"/>
          <w:color w:val="E36C0A"/>
          <w:sz w:val="20"/>
        </w:rPr>
        <w:t xml:space="preserve"> | </w:t>
      </w:r>
      <w:hyperlink r:id="rId9" w:history="1">
        <w:r w:rsidRPr="00F90E9A">
          <w:rPr>
            <w:rStyle w:val="Hipervnculo"/>
            <w:rFonts w:cs="Calibri"/>
            <w:color w:val="E36C0A"/>
            <w:sz w:val="20"/>
          </w:rPr>
          <w:t>twitter.com/</w:t>
        </w:r>
        <w:proofErr w:type="spellStart"/>
        <w:r w:rsidRPr="00F90E9A">
          <w:rPr>
            <w:rStyle w:val="Hipervnculo"/>
            <w:rFonts w:cs="Calibri"/>
            <w:color w:val="E36C0A"/>
            <w:sz w:val="20"/>
          </w:rPr>
          <w:t>UPA_prensa</w:t>
        </w:r>
        <w:proofErr w:type="spellEnd"/>
      </w:hyperlink>
      <w:r w:rsidRPr="00F90E9A">
        <w:rPr>
          <w:rFonts w:cs="Calibri"/>
          <w:color w:val="E36C0A"/>
          <w:sz w:val="20"/>
        </w:rPr>
        <w:t xml:space="preserve"> | </w:t>
      </w:r>
      <w:hyperlink r:id="rId10" w:history="1">
        <w:r w:rsidRPr="00F90E9A">
          <w:rPr>
            <w:rStyle w:val="Hipervnculo"/>
            <w:rFonts w:cs="Calibri"/>
            <w:color w:val="E36C0A"/>
            <w:sz w:val="20"/>
          </w:rPr>
          <w:t>facebook.com/</w:t>
        </w:r>
        <w:proofErr w:type="spellStart"/>
        <w:r w:rsidRPr="00F90E9A">
          <w:rPr>
            <w:rStyle w:val="Hipervnculo"/>
            <w:rFonts w:cs="Calibri"/>
            <w:color w:val="E36C0A"/>
            <w:sz w:val="20"/>
          </w:rPr>
          <w:t>upafederal</w:t>
        </w:r>
        <w:proofErr w:type="spellEnd"/>
      </w:hyperlink>
    </w:p>
    <w:p w:rsidR="002F7885" w:rsidRPr="00F90E9A" w:rsidRDefault="00DC334D" w:rsidP="002F7885">
      <w:pPr>
        <w:pBdr>
          <w:top w:val="single" w:sz="4" w:space="1" w:color="006600"/>
        </w:pBdr>
        <w:shd w:val="clear" w:color="auto" w:fill="EAF1DD"/>
        <w:spacing w:line="360" w:lineRule="auto"/>
        <w:jc w:val="center"/>
        <w:rPr>
          <w:rFonts w:cs="Calibri"/>
          <w:color w:val="E36C0A"/>
          <w:sz w:val="20"/>
        </w:rPr>
      </w:pPr>
      <w:hyperlink r:id="rId11" w:history="1">
        <w:r w:rsidR="002F7885" w:rsidRPr="00F90E9A">
          <w:rPr>
            <w:rStyle w:val="Hipervnculo"/>
            <w:rFonts w:cs="Calibri"/>
            <w:color w:val="E36C0A"/>
            <w:sz w:val="20"/>
          </w:rPr>
          <w:t>flickr.com/</w:t>
        </w:r>
        <w:proofErr w:type="spellStart"/>
        <w:r w:rsidR="002F7885" w:rsidRPr="00F90E9A">
          <w:rPr>
            <w:rStyle w:val="Hipervnculo"/>
            <w:rFonts w:cs="Calibri"/>
            <w:color w:val="E36C0A"/>
            <w:sz w:val="20"/>
          </w:rPr>
          <w:t>photos</w:t>
        </w:r>
        <w:proofErr w:type="spellEnd"/>
        <w:r w:rsidR="002F7885" w:rsidRPr="00F90E9A">
          <w:rPr>
            <w:rStyle w:val="Hipervnculo"/>
            <w:rFonts w:cs="Calibri"/>
            <w:color w:val="E36C0A"/>
            <w:sz w:val="20"/>
          </w:rPr>
          <w:t>/</w:t>
        </w:r>
        <w:proofErr w:type="spellStart"/>
        <w:r w:rsidR="002F7885" w:rsidRPr="00F90E9A">
          <w:rPr>
            <w:rStyle w:val="Hipervnculo"/>
            <w:rFonts w:cs="Calibri"/>
            <w:color w:val="E36C0A"/>
            <w:sz w:val="20"/>
          </w:rPr>
          <w:t>upa_fotos</w:t>
        </w:r>
        <w:proofErr w:type="spellEnd"/>
      </w:hyperlink>
      <w:r w:rsidR="002F7885" w:rsidRPr="00F90E9A">
        <w:rPr>
          <w:rFonts w:cs="Calibri"/>
          <w:color w:val="E36C0A"/>
          <w:sz w:val="20"/>
        </w:rPr>
        <w:t xml:space="preserve"> | </w:t>
      </w:r>
      <w:hyperlink r:id="rId12" w:history="1">
        <w:r w:rsidR="002F7885" w:rsidRPr="00F90E9A">
          <w:rPr>
            <w:rStyle w:val="Hipervnculo"/>
            <w:rFonts w:cs="Calibri"/>
            <w:color w:val="E36C0A"/>
            <w:sz w:val="20"/>
          </w:rPr>
          <w:t>youtube.com/</w:t>
        </w:r>
        <w:proofErr w:type="spellStart"/>
        <w:r w:rsidR="002F7885" w:rsidRPr="00F90E9A">
          <w:rPr>
            <w:rStyle w:val="Hipervnculo"/>
            <w:rFonts w:cs="Calibri"/>
            <w:color w:val="E36C0A"/>
            <w:sz w:val="20"/>
          </w:rPr>
          <w:t>user</w:t>
        </w:r>
        <w:proofErr w:type="spellEnd"/>
        <w:r w:rsidR="002F7885" w:rsidRPr="00F90E9A">
          <w:rPr>
            <w:rStyle w:val="Hipervnculo"/>
            <w:rFonts w:cs="Calibri"/>
            <w:color w:val="E36C0A"/>
            <w:sz w:val="20"/>
          </w:rPr>
          <w:t>/</w:t>
        </w:r>
        <w:proofErr w:type="spellStart"/>
        <w:r w:rsidR="002F7885" w:rsidRPr="00F90E9A">
          <w:rPr>
            <w:rStyle w:val="Hipervnculo"/>
            <w:rFonts w:cs="Calibri"/>
            <w:color w:val="E36C0A"/>
            <w:sz w:val="20"/>
          </w:rPr>
          <w:t>UPAgric</w:t>
        </w:r>
        <w:proofErr w:type="spellEnd"/>
      </w:hyperlink>
    </w:p>
    <w:sectPr w:rsidR="002F7885" w:rsidRPr="00F90E9A" w:rsidSect="0014003A">
      <w:footerReference w:type="default" r:id="rId13"/>
      <w:pgSz w:w="11906" w:h="16838"/>
      <w:pgMar w:top="284" w:right="991" w:bottom="1276" w:left="993" w:header="708" w:footer="40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334D" w:rsidRDefault="00DC334D" w:rsidP="002F7885">
      <w:pPr>
        <w:spacing w:after="0" w:line="240" w:lineRule="auto"/>
      </w:pPr>
      <w:r>
        <w:separator/>
      </w:r>
    </w:p>
  </w:endnote>
  <w:endnote w:type="continuationSeparator" w:id="0">
    <w:p w:rsidR="00DC334D" w:rsidRDefault="00DC334D" w:rsidP="002F78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0530" w:rsidRPr="00810530" w:rsidRDefault="00810530" w:rsidP="00810530">
    <w:pPr>
      <w:pStyle w:val="Piedepgina"/>
      <w:spacing w:after="60"/>
      <w:jc w:val="center"/>
      <w:rPr>
        <w:rStyle w:val="Nmerodepgina"/>
        <w:rFonts w:ascii="Arial Narrow" w:hAnsi="Arial Narrow"/>
        <w:b/>
        <w:color w:val="006600"/>
        <w:sz w:val="20"/>
        <w:szCs w:val="20"/>
      </w:rPr>
    </w:pPr>
    <w:r w:rsidRPr="00810530">
      <w:rPr>
        <w:rStyle w:val="Nmerodepgina"/>
        <w:rFonts w:ascii="Arial Narrow" w:hAnsi="Arial Narrow"/>
        <w:b/>
        <w:color w:val="006600"/>
        <w:sz w:val="20"/>
        <w:szCs w:val="20"/>
      </w:rPr>
      <w:t>Unión de Pequeños Agricultores y Ganaderos | Gabinete de Prensa</w:t>
    </w:r>
  </w:p>
  <w:p w:rsidR="00810530" w:rsidRPr="00810530" w:rsidRDefault="00810530" w:rsidP="00810530">
    <w:pPr>
      <w:pStyle w:val="Piedepgina"/>
      <w:spacing w:line="288" w:lineRule="auto"/>
      <w:jc w:val="center"/>
      <w:rPr>
        <w:rStyle w:val="Nmerodepgina"/>
        <w:rFonts w:ascii="Arial Narrow" w:hAnsi="Arial Narrow"/>
        <w:color w:val="006600"/>
        <w:sz w:val="20"/>
        <w:szCs w:val="20"/>
        <w:lang w:val="en-GB"/>
      </w:rPr>
    </w:pPr>
    <w:r w:rsidRPr="00810530">
      <w:rPr>
        <w:rStyle w:val="Nmerodepgina"/>
        <w:rFonts w:ascii="Arial Narrow" w:hAnsi="Arial Narrow"/>
        <w:color w:val="006600"/>
        <w:sz w:val="20"/>
        <w:szCs w:val="20"/>
      </w:rPr>
      <w:t xml:space="preserve">Agustín de Betancourt, 17. 3º. 28003 Madrid. </w:t>
    </w:r>
    <w:r w:rsidRPr="00810530">
      <w:rPr>
        <w:rStyle w:val="Nmerodepgina"/>
        <w:rFonts w:ascii="Arial Narrow" w:hAnsi="Arial Narrow"/>
        <w:color w:val="006600"/>
        <w:sz w:val="20"/>
        <w:szCs w:val="20"/>
        <w:lang w:val="en-GB"/>
      </w:rPr>
      <w:t>Tel.: 91 554 18 70 | 608 559 401</w:t>
    </w:r>
  </w:p>
  <w:p w:rsidR="00810530" w:rsidRPr="00810530" w:rsidRDefault="00DC334D" w:rsidP="00810530">
    <w:pPr>
      <w:pStyle w:val="Piedepgina"/>
      <w:spacing w:line="288" w:lineRule="auto"/>
      <w:jc w:val="center"/>
      <w:rPr>
        <w:rFonts w:ascii="Arial Narrow" w:hAnsi="Arial Narrow"/>
        <w:color w:val="006600"/>
        <w:sz w:val="20"/>
        <w:szCs w:val="20"/>
        <w:lang w:val="en-GB"/>
      </w:rPr>
    </w:pPr>
    <w:hyperlink r:id="rId1" w:history="1">
      <w:r w:rsidR="00810530" w:rsidRPr="00810530">
        <w:rPr>
          <w:rStyle w:val="Hipervnculo"/>
          <w:rFonts w:ascii="Arial Narrow" w:hAnsi="Arial Narrow"/>
          <w:color w:val="006600"/>
          <w:sz w:val="20"/>
          <w:szCs w:val="20"/>
          <w:lang w:val="en-GB"/>
        </w:rPr>
        <w:t>prensa@upa.es</w:t>
      </w:r>
    </w:hyperlink>
    <w:r w:rsidR="00810530" w:rsidRPr="00810530">
      <w:rPr>
        <w:rStyle w:val="Nmerodepgina"/>
        <w:rFonts w:ascii="Arial Narrow" w:hAnsi="Arial Narrow"/>
        <w:color w:val="006600"/>
        <w:sz w:val="20"/>
        <w:szCs w:val="20"/>
        <w:lang w:val="en-GB"/>
      </w:rPr>
      <w:t xml:space="preserve"> | </w:t>
    </w:r>
    <w:hyperlink r:id="rId2" w:history="1">
      <w:r w:rsidR="00810530" w:rsidRPr="00810530">
        <w:rPr>
          <w:rStyle w:val="Hipervnculo"/>
          <w:rFonts w:ascii="Arial Narrow" w:hAnsi="Arial Narrow"/>
          <w:color w:val="006600"/>
          <w:sz w:val="20"/>
          <w:szCs w:val="20"/>
          <w:lang w:val="en-GB"/>
        </w:rPr>
        <w:t>www.upa.es</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334D" w:rsidRDefault="00DC334D" w:rsidP="002F7885">
      <w:pPr>
        <w:spacing w:after="0" w:line="240" w:lineRule="auto"/>
      </w:pPr>
      <w:r>
        <w:separator/>
      </w:r>
    </w:p>
  </w:footnote>
  <w:footnote w:type="continuationSeparator" w:id="0">
    <w:p w:rsidR="00DC334D" w:rsidRDefault="00DC334D" w:rsidP="002F78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Ttulo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2DEB46E7"/>
    <w:multiLevelType w:val="hybridMultilevel"/>
    <w:tmpl w:val="5142D934"/>
    <w:lvl w:ilvl="0" w:tplc="84B2017C">
      <w:start w:val="1"/>
      <w:numFmt w:val="decimal"/>
      <w:lvlText w:val="%1."/>
      <w:lvlJc w:val="left"/>
      <w:pPr>
        <w:ind w:left="1065" w:hanging="70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7E9"/>
    <w:rsid w:val="0014003A"/>
    <w:rsid w:val="00254469"/>
    <w:rsid w:val="002E149F"/>
    <w:rsid w:val="002F7885"/>
    <w:rsid w:val="004D76CA"/>
    <w:rsid w:val="00784046"/>
    <w:rsid w:val="00810530"/>
    <w:rsid w:val="008F127C"/>
    <w:rsid w:val="0094286C"/>
    <w:rsid w:val="00A227E9"/>
    <w:rsid w:val="00CA66BB"/>
    <w:rsid w:val="00DB68BF"/>
    <w:rsid w:val="00DC334D"/>
    <w:rsid w:val="00E04525"/>
    <w:rsid w:val="00F81A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CDFC219-C82C-4D69-A2E8-D9DF0FB17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next w:val="Normal"/>
    <w:link w:val="Ttulo3Car"/>
    <w:qFormat/>
    <w:rsid w:val="002F7885"/>
    <w:pPr>
      <w:keepNext/>
      <w:widowControl w:val="0"/>
      <w:numPr>
        <w:ilvl w:val="2"/>
        <w:numId w:val="1"/>
      </w:numPr>
      <w:pBdr>
        <w:top w:val="single" w:sz="4" w:space="1" w:color="000000"/>
      </w:pBdr>
      <w:tabs>
        <w:tab w:val="left" w:pos="0"/>
      </w:tabs>
      <w:suppressAutoHyphens/>
      <w:spacing w:after="0" w:line="240" w:lineRule="auto"/>
      <w:outlineLvl w:val="2"/>
    </w:pPr>
    <w:rPr>
      <w:rFonts w:ascii="Calibri" w:eastAsia="Times New Roman" w:hAnsi="Calibri" w:cs="Times New Roman"/>
      <w:b/>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F788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F7885"/>
  </w:style>
  <w:style w:type="paragraph" w:styleId="Piedepgina">
    <w:name w:val="footer"/>
    <w:basedOn w:val="Normal"/>
    <w:link w:val="PiedepginaCar"/>
    <w:unhideWhenUsed/>
    <w:rsid w:val="002F788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F7885"/>
  </w:style>
  <w:style w:type="character" w:customStyle="1" w:styleId="Ttulo3Car">
    <w:name w:val="Título 3 Car"/>
    <w:basedOn w:val="Fuentedeprrafopredeter"/>
    <w:link w:val="Ttulo3"/>
    <w:rsid w:val="002F7885"/>
    <w:rPr>
      <w:rFonts w:ascii="Calibri" w:eastAsia="Times New Roman" w:hAnsi="Calibri" w:cs="Times New Roman"/>
      <w:b/>
      <w:lang w:eastAsia="es-ES"/>
    </w:rPr>
  </w:style>
  <w:style w:type="character" w:styleId="Hipervnculo">
    <w:name w:val="Hyperlink"/>
    <w:uiPriority w:val="99"/>
    <w:unhideWhenUsed/>
    <w:rsid w:val="002F7885"/>
    <w:rPr>
      <w:color w:val="0000FF"/>
      <w:u w:val="single"/>
    </w:rPr>
  </w:style>
  <w:style w:type="paragraph" w:styleId="Prrafodelista">
    <w:name w:val="List Paragraph"/>
    <w:basedOn w:val="Normal"/>
    <w:uiPriority w:val="34"/>
    <w:qFormat/>
    <w:rsid w:val="002F7885"/>
    <w:pPr>
      <w:spacing w:after="200" w:line="276" w:lineRule="auto"/>
      <w:ind w:left="720"/>
      <w:contextualSpacing/>
    </w:pPr>
    <w:rPr>
      <w:rFonts w:ascii="Calibri" w:eastAsia="Calibri" w:hAnsi="Calibri" w:cs="Times New Roman"/>
    </w:rPr>
  </w:style>
  <w:style w:type="character" w:styleId="Nmerodepgina">
    <w:name w:val="page number"/>
    <w:rsid w:val="00810530"/>
  </w:style>
  <w:style w:type="paragraph" w:styleId="Textodeglobo">
    <w:name w:val="Balloon Text"/>
    <w:basedOn w:val="Normal"/>
    <w:link w:val="TextodegloboCar"/>
    <w:uiPriority w:val="99"/>
    <w:semiHidden/>
    <w:unhideWhenUsed/>
    <w:rsid w:val="0014003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00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pa.e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youtube.com/user/UPAgri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lickr.com/photos/upa_foto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facebook.com/upafederal" TargetMode="External"/><Relationship Id="rId4" Type="http://schemas.openxmlformats.org/officeDocument/2006/relationships/webSettings" Target="webSettings.xml"/><Relationship Id="rId9" Type="http://schemas.openxmlformats.org/officeDocument/2006/relationships/hyperlink" Target="http://twitter.com/UPA_prensa"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upa.es" TargetMode="External"/><Relationship Id="rId1" Type="http://schemas.openxmlformats.org/officeDocument/2006/relationships/hyperlink" Target="mailto:prensa@upa.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ego\Documents\Plantillas%20personalizadas%20de%20Office\Nota%20de%20prensa%20de%20UPA%20nuev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Nota de prensa de UPA nueva.dotx</Template>
  <TotalTime>3</TotalTime>
  <Pages>1</Pages>
  <Words>448</Words>
  <Characters>2466</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UPA</Company>
  <LinksUpToDate>false</LinksUpToDate>
  <CharactersWithSpaces>2909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Diego Juste Conesa</dc:creator>
  <cp:keywords/>
  <dc:description/>
  <cp:lastModifiedBy>Diego Juste</cp:lastModifiedBy>
  <cp:revision>4</cp:revision>
  <cp:lastPrinted>2014-12-18T16:29:00Z</cp:lastPrinted>
  <dcterms:created xsi:type="dcterms:W3CDTF">2015-01-27T10:22:00Z</dcterms:created>
  <dcterms:modified xsi:type="dcterms:W3CDTF">2015-01-27T10:39:00Z</dcterms:modified>
</cp:coreProperties>
</file>