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7885" w:rsidRDefault="00B708B8" w:rsidP="00B708B8">
      <w:pPr>
        <w:spacing w:after="600"/>
        <w:ind w:hanging="993"/>
        <w:rPr>
          <w:noProof/>
          <w:lang w:eastAsia="es-ES"/>
        </w:rPr>
      </w:pPr>
      <w:bookmarkStart w:id="0" w:name="_GoBack"/>
      <w:bookmarkEnd w:id="0"/>
      <w:r>
        <w:rPr>
          <w:noProof/>
          <w:lang w:eastAsia="es-ES"/>
        </w:rPr>
        <w:drawing>
          <wp:inline distT="0" distB="0" distL="0" distR="0">
            <wp:extent cx="7555767" cy="1800225"/>
            <wp:effectExtent l="0" t="0" r="762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cera-notas-de-prensa-UPA-MADRID.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64358" cy="1802272"/>
                    </a:xfrm>
                    <a:prstGeom prst="rect">
                      <a:avLst/>
                    </a:prstGeom>
                  </pic:spPr>
                </pic:pic>
              </a:graphicData>
            </a:graphic>
          </wp:inline>
        </w:drawing>
      </w:r>
    </w:p>
    <w:p w:rsidR="002F7885" w:rsidRPr="002F7885" w:rsidRDefault="00B708B8" w:rsidP="00B708B8">
      <w:pPr>
        <w:spacing w:after="240" w:line="240" w:lineRule="auto"/>
        <w:jc w:val="center"/>
        <w:rPr>
          <w:rFonts w:ascii="Arial" w:hAnsi="Arial" w:cs="Arial"/>
          <w:b/>
          <w:color w:val="006600"/>
          <w:sz w:val="48"/>
          <w:szCs w:val="42"/>
        </w:rPr>
      </w:pPr>
      <w:r w:rsidRPr="00B708B8">
        <w:rPr>
          <w:rFonts w:ascii="Arial" w:hAnsi="Arial" w:cs="Arial"/>
          <w:b/>
          <w:color w:val="006600"/>
          <w:sz w:val="48"/>
          <w:szCs w:val="42"/>
        </w:rPr>
        <w:t>La Comunidad de Madrid elimina ahora la tasa de movimiento de animales a los ganaderos que la tramiten por Internet</w:t>
      </w:r>
    </w:p>
    <w:p w:rsidR="002F7885" w:rsidRPr="002F7885" w:rsidRDefault="00B708B8" w:rsidP="00B708B8">
      <w:pPr>
        <w:spacing w:after="240"/>
        <w:jc w:val="both"/>
        <w:rPr>
          <w:rFonts w:ascii="Arial" w:hAnsi="Arial" w:cs="Arial"/>
          <w:i/>
        </w:rPr>
      </w:pPr>
      <w:r w:rsidRPr="00B708B8">
        <w:rPr>
          <w:rFonts w:ascii="Arial" w:hAnsi="Arial" w:cs="Arial"/>
          <w:i/>
        </w:rPr>
        <w:t xml:space="preserve">La Comunidad de Madrid eliminará, a partir de este jueves, las tasas que estaban obligados a pagar los ganaderos para mover legalmente sus animales. Este impuesto, que se granjeó las críticas de la Unión de Pequeños Agricultores y Ganaderos por “injusto y absurdo” ha supuesto unas pérdidas de “muchos miles de euros” para los ganaderos madrileños desde 2012, cuando entró en vigor. Los productores podrán a partir de ahora ahorrarse el impuesto siempre que </w:t>
      </w:r>
      <w:proofErr w:type="gramStart"/>
      <w:r w:rsidRPr="00B708B8">
        <w:rPr>
          <w:rFonts w:ascii="Arial" w:hAnsi="Arial" w:cs="Arial"/>
          <w:i/>
        </w:rPr>
        <w:t>realicen</w:t>
      </w:r>
      <w:proofErr w:type="gramEnd"/>
      <w:r w:rsidRPr="00B708B8">
        <w:rPr>
          <w:rFonts w:ascii="Arial" w:hAnsi="Arial" w:cs="Arial"/>
          <w:i/>
        </w:rPr>
        <w:t xml:space="preserve"> el trámite por internet.</w:t>
      </w:r>
    </w:p>
    <w:p w:rsidR="00B708B8" w:rsidRPr="00B708B8" w:rsidRDefault="00810530" w:rsidP="00B708B8">
      <w:pPr>
        <w:spacing w:after="100"/>
        <w:jc w:val="both"/>
        <w:rPr>
          <w:rFonts w:ascii="Arial" w:hAnsi="Arial" w:cs="Arial"/>
          <w:sz w:val="20"/>
        </w:rPr>
      </w:pPr>
      <w:r>
        <w:rPr>
          <w:rFonts w:ascii="Arial" w:hAnsi="Arial" w:cs="Arial"/>
          <w:b/>
        </w:rPr>
        <w:t>19</w:t>
      </w:r>
      <w:r w:rsidR="002F7885" w:rsidRPr="002F7885">
        <w:rPr>
          <w:rFonts w:ascii="Arial" w:hAnsi="Arial" w:cs="Arial"/>
          <w:b/>
        </w:rPr>
        <w:t xml:space="preserve"> de diciembre de 2014.</w:t>
      </w:r>
      <w:r w:rsidR="002F7885" w:rsidRPr="002F7885">
        <w:rPr>
          <w:rFonts w:ascii="Arial" w:hAnsi="Arial" w:cs="Arial"/>
        </w:rPr>
        <w:t xml:space="preserve"> </w:t>
      </w:r>
      <w:r w:rsidR="00B708B8" w:rsidRPr="00B708B8">
        <w:rPr>
          <w:rFonts w:ascii="Arial" w:hAnsi="Arial" w:cs="Arial"/>
          <w:sz w:val="20"/>
        </w:rPr>
        <w:t>La organización agraria UPA Madrid ha mostrado su satisfacción por la eliminación parcial del impuesto al transporte de animales que estaba en vigor desde 2012, ya que hay que tener en cuenta que hay que seguir pagando las tasas de las guías que no se soliciten a través de internet. Según la propia Comunidad de Madrid, la eliminación del impuesto permitirá a cada ganadero ahorrar entre 200 y 3.000 euros al año.</w:t>
      </w:r>
    </w:p>
    <w:p w:rsidR="00B708B8" w:rsidRPr="00B708B8" w:rsidRDefault="00B708B8" w:rsidP="00B708B8">
      <w:pPr>
        <w:spacing w:after="100"/>
        <w:jc w:val="both"/>
        <w:rPr>
          <w:rFonts w:ascii="Arial" w:hAnsi="Arial" w:cs="Arial"/>
          <w:sz w:val="20"/>
        </w:rPr>
      </w:pPr>
      <w:r w:rsidRPr="00B708B8">
        <w:rPr>
          <w:rFonts w:ascii="Arial" w:hAnsi="Arial" w:cs="Arial"/>
          <w:sz w:val="20"/>
        </w:rPr>
        <w:t xml:space="preserve">“Desde que fue implantado, habíamos pedido en muchas ocasiones que eliminaran esta tasa, ahora al fin nos hacen caso, pero pedimos que la eliminación del impuesta sea total”, ha señalado el secretario general de UPA Madrid, Jesús Anchuelo. La condición para no pagar por la obtención de los certificados sanitarios de movimientos de animales (conocidas como guías de origen y sanidad) es solicitarlo a través de la web </w:t>
      </w:r>
      <w:hyperlink r:id="rId9" w:history="1">
        <w:r w:rsidRPr="00932CD0">
          <w:rPr>
            <w:rStyle w:val="Hipervnculo"/>
            <w:rFonts w:ascii="Arial" w:hAnsi="Arial" w:cs="Arial"/>
            <w:sz w:val="20"/>
          </w:rPr>
          <w:t>https://gestiona.madrid.org/remo_public</w:t>
        </w:r>
      </w:hyperlink>
      <w:r w:rsidRPr="00B708B8">
        <w:rPr>
          <w:rFonts w:ascii="Arial" w:hAnsi="Arial" w:cs="Arial"/>
          <w:sz w:val="20"/>
        </w:rPr>
        <w:t>.</w:t>
      </w:r>
    </w:p>
    <w:p w:rsidR="00B708B8" w:rsidRPr="00B708B8" w:rsidRDefault="00B708B8" w:rsidP="00B708B8">
      <w:pPr>
        <w:spacing w:after="100"/>
        <w:jc w:val="both"/>
        <w:rPr>
          <w:rFonts w:ascii="Arial" w:hAnsi="Arial" w:cs="Arial"/>
          <w:sz w:val="20"/>
        </w:rPr>
      </w:pPr>
      <w:r w:rsidRPr="00B708B8">
        <w:rPr>
          <w:rFonts w:ascii="Arial" w:hAnsi="Arial" w:cs="Arial"/>
          <w:sz w:val="20"/>
        </w:rPr>
        <w:t>En 2013 se emitieron 33.441 certificados sanitarios de movimiento de animales, de los que sólo 1.731 fueron solicitadas a través de la web. En los últimos meses, UPA Madrid ha organizado varios cursos de formación para enseñar a los ganaderos el manejo de esta plataforma y ha animado a los productores a utilizarla; además, ha puesto a disposición de los ganaderos sus servicios técnicos para prestar ayuda y asesorar en esta tarea.</w:t>
      </w:r>
    </w:p>
    <w:p w:rsidR="002F7885" w:rsidRPr="00810530" w:rsidRDefault="00B708B8" w:rsidP="00B708B8">
      <w:pPr>
        <w:spacing w:after="100"/>
        <w:jc w:val="both"/>
        <w:rPr>
          <w:rFonts w:ascii="Arial" w:hAnsi="Arial" w:cs="Arial"/>
          <w:sz w:val="20"/>
        </w:rPr>
      </w:pPr>
      <w:r w:rsidRPr="00B708B8">
        <w:rPr>
          <w:rFonts w:ascii="Arial" w:hAnsi="Arial" w:cs="Arial"/>
          <w:sz w:val="20"/>
        </w:rPr>
        <w:t>Según datos de la Comunidad de Madrid, en la región hay 4.800 explotaciones ganaderas, con dos millones de animales, aproximadamente.</w:t>
      </w:r>
    </w:p>
    <w:p w:rsidR="002F7885" w:rsidRPr="00F90E9A" w:rsidRDefault="002F7885" w:rsidP="002F7885">
      <w:pPr>
        <w:pStyle w:val="Ttulo3"/>
        <w:pBdr>
          <w:top w:val="single" w:sz="4" w:space="1" w:color="006600"/>
        </w:pBdr>
        <w:shd w:val="clear" w:color="auto" w:fill="EAF1DD"/>
        <w:spacing w:before="360"/>
        <w:jc w:val="center"/>
        <w:rPr>
          <w:rFonts w:cs="Calibri"/>
          <w:bCs/>
          <w:iCs/>
          <w:color w:val="E36C0A"/>
          <w:sz w:val="20"/>
        </w:rPr>
      </w:pPr>
      <w:r w:rsidRPr="00604B2B">
        <w:rPr>
          <w:rFonts w:cs="Calibri"/>
          <w:i/>
          <w:iCs/>
          <w:color w:val="333333"/>
          <w:sz w:val="20"/>
        </w:rPr>
        <w:t xml:space="preserve">Más información en: </w:t>
      </w:r>
      <w:hyperlink r:id="rId10" w:history="1">
        <w:r w:rsidR="00B708B8" w:rsidRPr="00B708B8">
          <w:rPr>
            <w:rStyle w:val="Hipervnculo"/>
            <w:rFonts w:cs="Calibri"/>
            <w:color w:val="ED7D31" w:themeColor="accent2"/>
            <w:sz w:val="20"/>
          </w:rPr>
          <w:t>www.upamadrid.es</w:t>
        </w:r>
      </w:hyperlink>
      <w:r w:rsidRPr="00B708B8">
        <w:rPr>
          <w:rFonts w:cs="Calibri"/>
          <w:color w:val="ED7D31" w:themeColor="accent2"/>
          <w:sz w:val="20"/>
        </w:rPr>
        <w:t xml:space="preserve"> </w:t>
      </w:r>
      <w:r w:rsidRPr="00F90E9A">
        <w:rPr>
          <w:rFonts w:cs="Calibri"/>
          <w:color w:val="E36C0A"/>
          <w:sz w:val="20"/>
        </w:rPr>
        <w:t xml:space="preserve">| </w:t>
      </w:r>
      <w:hyperlink r:id="rId11" w:history="1">
        <w:r w:rsidRPr="00F90E9A">
          <w:rPr>
            <w:rStyle w:val="Hipervnculo"/>
            <w:rFonts w:cs="Calibri"/>
            <w:color w:val="E36C0A"/>
            <w:sz w:val="20"/>
          </w:rPr>
          <w:t>twitter.com/</w:t>
        </w:r>
        <w:proofErr w:type="spellStart"/>
        <w:r w:rsidRPr="00F90E9A">
          <w:rPr>
            <w:rStyle w:val="Hipervnculo"/>
            <w:rFonts w:cs="Calibri"/>
            <w:color w:val="E36C0A"/>
            <w:sz w:val="20"/>
          </w:rPr>
          <w:t>UPA_</w:t>
        </w:r>
        <w:r w:rsidR="00B708B8">
          <w:rPr>
            <w:rStyle w:val="Hipervnculo"/>
            <w:rFonts w:cs="Calibri"/>
            <w:color w:val="E36C0A"/>
            <w:sz w:val="20"/>
          </w:rPr>
          <w:t>Madrid</w:t>
        </w:r>
        <w:proofErr w:type="spellEnd"/>
      </w:hyperlink>
      <w:r w:rsidRPr="00F90E9A">
        <w:rPr>
          <w:rFonts w:cs="Calibri"/>
          <w:color w:val="E36C0A"/>
          <w:sz w:val="20"/>
        </w:rPr>
        <w:t xml:space="preserve"> | </w:t>
      </w:r>
      <w:hyperlink r:id="rId12" w:history="1">
        <w:r w:rsidRPr="00F90E9A">
          <w:rPr>
            <w:rStyle w:val="Hipervnculo"/>
            <w:rFonts w:cs="Calibri"/>
            <w:color w:val="E36C0A"/>
            <w:sz w:val="20"/>
          </w:rPr>
          <w:t>facebook.com/</w:t>
        </w:r>
        <w:proofErr w:type="spellStart"/>
        <w:r w:rsidRPr="00F90E9A">
          <w:rPr>
            <w:rStyle w:val="Hipervnculo"/>
            <w:rFonts w:cs="Calibri"/>
            <w:color w:val="E36C0A"/>
            <w:sz w:val="20"/>
          </w:rPr>
          <w:t>upa</w:t>
        </w:r>
        <w:r w:rsidR="00B708B8">
          <w:rPr>
            <w:rStyle w:val="Hipervnculo"/>
            <w:rFonts w:cs="Calibri"/>
            <w:color w:val="E36C0A"/>
            <w:sz w:val="20"/>
          </w:rPr>
          <w:t>madrid</w:t>
        </w:r>
        <w:proofErr w:type="spellEnd"/>
      </w:hyperlink>
    </w:p>
    <w:p w:rsidR="002F7885" w:rsidRPr="00F90E9A" w:rsidRDefault="0061125C" w:rsidP="002F7885">
      <w:pPr>
        <w:pBdr>
          <w:top w:val="single" w:sz="4" w:space="1" w:color="006600"/>
        </w:pBdr>
        <w:shd w:val="clear" w:color="auto" w:fill="EAF1DD"/>
        <w:spacing w:line="360" w:lineRule="auto"/>
        <w:jc w:val="center"/>
        <w:rPr>
          <w:rFonts w:cs="Calibri"/>
          <w:color w:val="E36C0A"/>
          <w:sz w:val="20"/>
        </w:rPr>
      </w:pPr>
      <w:hyperlink r:id="rId13" w:history="1">
        <w:r w:rsidR="002F7885" w:rsidRPr="00F90E9A">
          <w:rPr>
            <w:rStyle w:val="Hipervnculo"/>
            <w:rFonts w:cs="Calibri"/>
            <w:color w:val="E36C0A"/>
            <w:sz w:val="20"/>
          </w:rPr>
          <w:t>flickr.com/</w:t>
        </w:r>
        <w:proofErr w:type="spellStart"/>
        <w:r w:rsidR="002F7885" w:rsidRPr="00F90E9A">
          <w:rPr>
            <w:rStyle w:val="Hipervnculo"/>
            <w:rFonts w:cs="Calibri"/>
            <w:color w:val="E36C0A"/>
            <w:sz w:val="20"/>
          </w:rPr>
          <w:t>photos</w:t>
        </w:r>
        <w:proofErr w:type="spellEnd"/>
        <w:r w:rsidR="002F7885" w:rsidRPr="00F90E9A">
          <w:rPr>
            <w:rStyle w:val="Hipervnculo"/>
            <w:rFonts w:cs="Calibri"/>
            <w:color w:val="E36C0A"/>
            <w:sz w:val="20"/>
          </w:rPr>
          <w:t>/</w:t>
        </w:r>
        <w:proofErr w:type="spellStart"/>
        <w:r w:rsidR="002F7885" w:rsidRPr="00F90E9A">
          <w:rPr>
            <w:rStyle w:val="Hipervnculo"/>
            <w:rFonts w:cs="Calibri"/>
            <w:color w:val="E36C0A"/>
            <w:sz w:val="20"/>
          </w:rPr>
          <w:t>upa_fotos</w:t>
        </w:r>
        <w:proofErr w:type="spellEnd"/>
      </w:hyperlink>
      <w:r w:rsidR="002F7885" w:rsidRPr="00F90E9A">
        <w:rPr>
          <w:rFonts w:cs="Calibri"/>
          <w:color w:val="E36C0A"/>
          <w:sz w:val="20"/>
        </w:rPr>
        <w:t xml:space="preserve"> | </w:t>
      </w:r>
      <w:hyperlink r:id="rId14" w:history="1">
        <w:r w:rsidR="002F7885" w:rsidRPr="00F90E9A">
          <w:rPr>
            <w:rStyle w:val="Hipervnculo"/>
            <w:rFonts w:cs="Calibri"/>
            <w:color w:val="E36C0A"/>
            <w:sz w:val="20"/>
          </w:rPr>
          <w:t>youtube.com/</w:t>
        </w:r>
        <w:proofErr w:type="spellStart"/>
        <w:r w:rsidR="002F7885" w:rsidRPr="00F90E9A">
          <w:rPr>
            <w:rStyle w:val="Hipervnculo"/>
            <w:rFonts w:cs="Calibri"/>
            <w:color w:val="E36C0A"/>
            <w:sz w:val="20"/>
          </w:rPr>
          <w:t>user</w:t>
        </w:r>
        <w:proofErr w:type="spellEnd"/>
        <w:r w:rsidR="002F7885" w:rsidRPr="00F90E9A">
          <w:rPr>
            <w:rStyle w:val="Hipervnculo"/>
            <w:rFonts w:cs="Calibri"/>
            <w:color w:val="E36C0A"/>
            <w:sz w:val="20"/>
          </w:rPr>
          <w:t>/</w:t>
        </w:r>
        <w:proofErr w:type="spellStart"/>
        <w:r w:rsidR="002F7885" w:rsidRPr="00F90E9A">
          <w:rPr>
            <w:rStyle w:val="Hipervnculo"/>
            <w:rFonts w:cs="Calibri"/>
            <w:color w:val="E36C0A"/>
            <w:sz w:val="20"/>
          </w:rPr>
          <w:t>UPAgric</w:t>
        </w:r>
        <w:proofErr w:type="spellEnd"/>
      </w:hyperlink>
    </w:p>
    <w:sectPr w:rsidR="002F7885" w:rsidRPr="00F90E9A" w:rsidSect="0014003A">
      <w:footerReference w:type="default" r:id="rId15"/>
      <w:pgSz w:w="11906" w:h="16838"/>
      <w:pgMar w:top="284" w:right="991" w:bottom="1276" w:left="993" w:header="708" w:footer="40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125C" w:rsidRDefault="0061125C" w:rsidP="002F7885">
      <w:pPr>
        <w:spacing w:after="0" w:line="240" w:lineRule="auto"/>
      </w:pPr>
      <w:r>
        <w:separator/>
      </w:r>
    </w:p>
  </w:endnote>
  <w:endnote w:type="continuationSeparator" w:id="0">
    <w:p w:rsidR="0061125C" w:rsidRDefault="0061125C" w:rsidP="002F78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530" w:rsidRPr="00810530" w:rsidRDefault="00810530" w:rsidP="00810530">
    <w:pPr>
      <w:pStyle w:val="Piedepgina"/>
      <w:spacing w:after="60"/>
      <w:jc w:val="center"/>
      <w:rPr>
        <w:rStyle w:val="Nmerodepgina"/>
        <w:rFonts w:ascii="Arial Narrow" w:hAnsi="Arial Narrow"/>
        <w:b/>
        <w:color w:val="006600"/>
        <w:sz w:val="20"/>
        <w:szCs w:val="20"/>
      </w:rPr>
    </w:pPr>
    <w:r w:rsidRPr="00810530">
      <w:rPr>
        <w:rStyle w:val="Nmerodepgina"/>
        <w:rFonts w:ascii="Arial Narrow" w:hAnsi="Arial Narrow"/>
        <w:b/>
        <w:color w:val="006600"/>
        <w:sz w:val="20"/>
        <w:szCs w:val="20"/>
      </w:rPr>
      <w:t>Unión de Pequeños Agricultores y Ganaderos</w:t>
    </w:r>
    <w:r w:rsidR="00B708B8">
      <w:rPr>
        <w:rStyle w:val="Nmerodepgina"/>
        <w:rFonts w:ascii="Arial Narrow" w:hAnsi="Arial Narrow"/>
        <w:b/>
        <w:color w:val="006600"/>
        <w:sz w:val="20"/>
        <w:szCs w:val="20"/>
      </w:rPr>
      <w:t xml:space="preserve"> de Madrid</w:t>
    </w:r>
    <w:r w:rsidRPr="00810530">
      <w:rPr>
        <w:rStyle w:val="Nmerodepgina"/>
        <w:rFonts w:ascii="Arial Narrow" w:hAnsi="Arial Narrow"/>
        <w:b/>
        <w:color w:val="006600"/>
        <w:sz w:val="20"/>
        <w:szCs w:val="20"/>
      </w:rPr>
      <w:t xml:space="preserve"> | Gabinete de Prensa</w:t>
    </w:r>
  </w:p>
  <w:p w:rsidR="00810530" w:rsidRPr="00810530" w:rsidRDefault="00B708B8" w:rsidP="00810530">
    <w:pPr>
      <w:pStyle w:val="Piedepgina"/>
      <w:spacing w:line="288" w:lineRule="auto"/>
      <w:jc w:val="center"/>
      <w:rPr>
        <w:rStyle w:val="Nmerodepgina"/>
        <w:rFonts w:ascii="Arial Narrow" w:hAnsi="Arial Narrow"/>
        <w:color w:val="006600"/>
        <w:sz w:val="20"/>
        <w:szCs w:val="20"/>
        <w:lang w:val="en-GB"/>
      </w:rPr>
    </w:pPr>
    <w:r>
      <w:rPr>
        <w:rStyle w:val="Nmerodepgina"/>
        <w:rFonts w:ascii="Arial Narrow" w:hAnsi="Arial Narrow"/>
        <w:color w:val="006600"/>
        <w:sz w:val="20"/>
        <w:szCs w:val="20"/>
      </w:rPr>
      <w:t>Agustín de Betancourt, 17. 6</w:t>
    </w:r>
    <w:r w:rsidR="00810530" w:rsidRPr="00810530">
      <w:rPr>
        <w:rStyle w:val="Nmerodepgina"/>
        <w:rFonts w:ascii="Arial Narrow" w:hAnsi="Arial Narrow"/>
        <w:color w:val="006600"/>
        <w:sz w:val="20"/>
        <w:szCs w:val="20"/>
      </w:rPr>
      <w:t xml:space="preserve">º. 28003 Madrid. </w:t>
    </w:r>
    <w:r w:rsidR="00810530" w:rsidRPr="00810530">
      <w:rPr>
        <w:rStyle w:val="Nmerodepgina"/>
        <w:rFonts w:ascii="Arial Narrow" w:hAnsi="Arial Narrow"/>
        <w:color w:val="006600"/>
        <w:sz w:val="20"/>
        <w:szCs w:val="20"/>
        <w:lang w:val="en-GB"/>
      </w:rPr>
      <w:t>Tel.: 91 554 18 70 | 608 559 401</w:t>
    </w:r>
  </w:p>
  <w:p w:rsidR="00810530" w:rsidRPr="00B708B8" w:rsidRDefault="0061125C" w:rsidP="00810530">
    <w:pPr>
      <w:pStyle w:val="Piedepgina"/>
      <w:spacing w:line="288" w:lineRule="auto"/>
      <w:jc w:val="center"/>
      <w:rPr>
        <w:rFonts w:ascii="Arial Narrow" w:hAnsi="Arial Narrow"/>
        <w:color w:val="006600"/>
        <w:sz w:val="20"/>
        <w:szCs w:val="20"/>
        <w:lang w:val="en-GB"/>
      </w:rPr>
    </w:pPr>
    <w:hyperlink r:id="rId1" w:history="1">
      <w:r w:rsidR="00810530" w:rsidRPr="00B708B8">
        <w:rPr>
          <w:rStyle w:val="Hipervnculo"/>
          <w:rFonts w:ascii="Arial Narrow" w:hAnsi="Arial Narrow"/>
          <w:color w:val="006600"/>
          <w:sz w:val="20"/>
          <w:szCs w:val="20"/>
          <w:lang w:val="en-GB"/>
        </w:rPr>
        <w:t>prensa@upa.es</w:t>
      </w:r>
    </w:hyperlink>
    <w:r w:rsidR="00810530" w:rsidRPr="00B708B8">
      <w:rPr>
        <w:rStyle w:val="Nmerodepgina"/>
        <w:rFonts w:ascii="Arial Narrow" w:hAnsi="Arial Narrow"/>
        <w:color w:val="006600"/>
        <w:sz w:val="20"/>
        <w:szCs w:val="20"/>
        <w:lang w:val="en-GB"/>
      </w:rPr>
      <w:t xml:space="preserve"> | </w:t>
    </w:r>
    <w:hyperlink r:id="rId2" w:history="1">
      <w:r w:rsidR="00B708B8" w:rsidRPr="00B708B8">
        <w:rPr>
          <w:rStyle w:val="Hipervnculo"/>
          <w:rFonts w:ascii="Arial Narrow" w:hAnsi="Arial Narrow"/>
          <w:color w:val="006600"/>
          <w:sz w:val="20"/>
          <w:szCs w:val="20"/>
          <w:lang w:val="en-GB"/>
        </w:rPr>
        <w:t>www.upamadrid.es</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125C" w:rsidRDefault="0061125C" w:rsidP="002F7885">
      <w:pPr>
        <w:spacing w:after="0" w:line="240" w:lineRule="auto"/>
      </w:pPr>
      <w:r>
        <w:separator/>
      </w:r>
    </w:p>
  </w:footnote>
  <w:footnote w:type="continuationSeparator" w:id="0">
    <w:p w:rsidR="0061125C" w:rsidRDefault="0061125C" w:rsidP="002F788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pStyle w:val="Ttulo3"/>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2DEB46E7"/>
    <w:multiLevelType w:val="hybridMultilevel"/>
    <w:tmpl w:val="5142D934"/>
    <w:lvl w:ilvl="0" w:tplc="84B2017C">
      <w:start w:val="1"/>
      <w:numFmt w:val="decimal"/>
      <w:lvlText w:val="%1."/>
      <w:lvlJc w:val="left"/>
      <w:pPr>
        <w:ind w:left="106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08B8"/>
    <w:rsid w:val="0014003A"/>
    <w:rsid w:val="00254469"/>
    <w:rsid w:val="002F7885"/>
    <w:rsid w:val="0061125C"/>
    <w:rsid w:val="00743622"/>
    <w:rsid w:val="00784046"/>
    <w:rsid w:val="00810530"/>
    <w:rsid w:val="0094286C"/>
    <w:rsid w:val="00AD29E1"/>
    <w:rsid w:val="00B708B8"/>
    <w:rsid w:val="00CA66BB"/>
    <w:rsid w:val="00E04525"/>
    <w:rsid w:val="00F81A0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3">
    <w:name w:val="heading 3"/>
    <w:basedOn w:val="Normal"/>
    <w:next w:val="Normal"/>
    <w:link w:val="Ttulo3Car"/>
    <w:qFormat/>
    <w:rsid w:val="002F7885"/>
    <w:pPr>
      <w:keepNext/>
      <w:widowControl w:val="0"/>
      <w:numPr>
        <w:ilvl w:val="2"/>
        <w:numId w:val="1"/>
      </w:numPr>
      <w:pBdr>
        <w:top w:val="single" w:sz="4" w:space="1" w:color="000000"/>
      </w:pBdr>
      <w:tabs>
        <w:tab w:val="left" w:pos="0"/>
      </w:tabs>
      <w:suppressAutoHyphens/>
      <w:spacing w:after="0" w:line="240" w:lineRule="auto"/>
      <w:outlineLvl w:val="2"/>
    </w:pPr>
    <w:rPr>
      <w:rFonts w:ascii="Calibri" w:eastAsia="Times New Roman" w:hAnsi="Calibri" w:cs="Times New Roman"/>
      <w:b/>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F788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2F7885"/>
  </w:style>
  <w:style w:type="paragraph" w:styleId="Piedepgina">
    <w:name w:val="footer"/>
    <w:basedOn w:val="Normal"/>
    <w:link w:val="PiedepginaCar"/>
    <w:unhideWhenUsed/>
    <w:rsid w:val="002F788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2F7885"/>
  </w:style>
  <w:style w:type="character" w:customStyle="1" w:styleId="Ttulo3Car">
    <w:name w:val="Título 3 Car"/>
    <w:basedOn w:val="Fuentedeprrafopredeter"/>
    <w:link w:val="Ttulo3"/>
    <w:rsid w:val="002F7885"/>
    <w:rPr>
      <w:rFonts w:ascii="Calibri" w:eastAsia="Times New Roman" w:hAnsi="Calibri" w:cs="Times New Roman"/>
      <w:b/>
      <w:lang w:eastAsia="es-ES"/>
    </w:rPr>
  </w:style>
  <w:style w:type="character" w:styleId="Hipervnculo">
    <w:name w:val="Hyperlink"/>
    <w:uiPriority w:val="99"/>
    <w:unhideWhenUsed/>
    <w:rsid w:val="002F7885"/>
    <w:rPr>
      <w:color w:val="0000FF"/>
      <w:u w:val="single"/>
    </w:rPr>
  </w:style>
  <w:style w:type="paragraph" w:styleId="Prrafodelista">
    <w:name w:val="List Paragraph"/>
    <w:basedOn w:val="Normal"/>
    <w:uiPriority w:val="34"/>
    <w:qFormat/>
    <w:rsid w:val="002F7885"/>
    <w:pPr>
      <w:spacing w:after="200" w:line="276" w:lineRule="auto"/>
      <w:ind w:left="720"/>
      <w:contextualSpacing/>
    </w:pPr>
    <w:rPr>
      <w:rFonts w:ascii="Calibri" w:eastAsia="Calibri" w:hAnsi="Calibri" w:cs="Times New Roman"/>
    </w:rPr>
  </w:style>
  <w:style w:type="character" w:styleId="Nmerodepgina">
    <w:name w:val="page number"/>
    <w:rsid w:val="00810530"/>
  </w:style>
  <w:style w:type="paragraph" w:styleId="Textodeglobo">
    <w:name w:val="Balloon Text"/>
    <w:basedOn w:val="Normal"/>
    <w:link w:val="TextodegloboCar"/>
    <w:uiPriority w:val="99"/>
    <w:semiHidden/>
    <w:unhideWhenUsed/>
    <w:rsid w:val="0014003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4003A"/>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3">
    <w:name w:val="heading 3"/>
    <w:basedOn w:val="Normal"/>
    <w:next w:val="Normal"/>
    <w:link w:val="Ttulo3Car"/>
    <w:qFormat/>
    <w:rsid w:val="002F7885"/>
    <w:pPr>
      <w:keepNext/>
      <w:widowControl w:val="0"/>
      <w:numPr>
        <w:ilvl w:val="2"/>
        <w:numId w:val="1"/>
      </w:numPr>
      <w:pBdr>
        <w:top w:val="single" w:sz="4" w:space="1" w:color="000000"/>
      </w:pBdr>
      <w:tabs>
        <w:tab w:val="left" w:pos="0"/>
      </w:tabs>
      <w:suppressAutoHyphens/>
      <w:spacing w:after="0" w:line="240" w:lineRule="auto"/>
      <w:outlineLvl w:val="2"/>
    </w:pPr>
    <w:rPr>
      <w:rFonts w:ascii="Calibri" w:eastAsia="Times New Roman" w:hAnsi="Calibri" w:cs="Times New Roman"/>
      <w:b/>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F788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2F7885"/>
  </w:style>
  <w:style w:type="paragraph" w:styleId="Piedepgina">
    <w:name w:val="footer"/>
    <w:basedOn w:val="Normal"/>
    <w:link w:val="PiedepginaCar"/>
    <w:unhideWhenUsed/>
    <w:rsid w:val="002F788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2F7885"/>
  </w:style>
  <w:style w:type="character" w:customStyle="1" w:styleId="Ttulo3Car">
    <w:name w:val="Título 3 Car"/>
    <w:basedOn w:val="Fuentedeprrafopredeter"/>
    <w:link w:val="Ttulo3"/>
    <w:rsid w:val="002F7885"/>
    <w:rPr>
      <w:rFonts w:ascii="Calibri" w:eastAsia="Times New Roman" w:hAnsi="Calibri" w:cs="Times New Roman"/>
      <w:b/>
      <w:lang w:eastAsia="es-ES"/>
    </w:rPr>
  </w:style>
  <w:style w:type="character" w:styleId="Hipervnculo">
    <w:name w:val="Hyperlink"/>
    <w:uiPriority w:val="99"/>
    <w:unhideWhenUsed/>
    <w:rsid w:val="002F7885"/>
    <w:rPr>
      <w:color w:val="0000FF"/>
      <w:u w:val="single"/>
    </w:rPr>
  </w:style>
  <w:style w:type="paragraph" w:styleId="Prrafodelista">
    <w:name w:val="List Paragraph"/>
    <w:basedOn w:val="Normal"/>
    <w:uiPriority w:val="34"/>
    <w:qFormat/>
    <w:rsid w:val="002F7885"/>
    <w:pPr>
      <w:spacing w:after="200" w:line="276" w:lineRule="auto"/>
      <w:ind w:left="720"/>
      <w:contextualSpacing/>
    </w:pPr>
    <w:rPr>
      <w:rFonts w:ascii="Calibri" w:eastAsia="Calibri" w:hAnsi="Calibri" w:cs="Times New Roman"/>
    </w:rPr>
  </w:style>
  <w:style w:type="character" w:styleId="Nmerodepgina">
    <w:name w:val="page number"/>
    <w:rsid w:val="00810530"/>
  </w:style>
  <w:style w:type="paragraph" w:styleId="Textodeglobo">
    <w:name w:val="Balloon Text"/>
    <w:basedOn w:val="Normal"/>
    <w:link w:val="TextodegloboCar"/>
    <w:uiPriority w:val="99"/>
    <w:semiHidden/>
    <w:unhideWhenUsed/>
    <w:rsid w:val="0014003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4003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flickr.com/photos/upa_fotos"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facebook.com/upafederal"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twitter.com/UPA_prensa"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upamadrid.es" TargetMode="External"/><Relationship Id="rId4" Type="http://schemas.openxmlformats.org/officeDocument/2006/relationships/settings" Target="settings.xml"/><Relationship Id="rId9" Type="http://schemas.openxmlformats.org/officeDocument/2006/relationships/hyperlink" Target="https://gestiona.madrid.org/remo_public" TargetMode="External"/><Relationship Id="rId14" Type="http://schemas.openxmlformats.org/officeDocument/2006/relationships/hyperlink" Target="http://www.youtube.com/user/UPAgric"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upamadrid.es" TargetMode="External"/><Relationship Id="rId1" Type="http://schemas.openxmlformats.org/officeDocument/2006/relationships/hyperlink" Target="mailto:prensa@upa.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iego\Documents\Plantillas%20personalizadas%20de%20Office\Nota%20de%20prensa%20de%20UPA%20nueva.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Nota de prensa de UPA nueva</Template>
  <TotalTime>1</TotalTime>
  <Pages>1</Pages>
  <Words>387</Words>
  <Characters>2133</Characters>
  <Application>Microsoft Office Word</Application>
  <DocSecurity>0</DocSecurity>
  <Lines>17</Lines>
  <Paragraphs>5</Paragraphs>
  <ScaleCrop>false</ScaleCrop>
  <HeadingPairs>
    <vt:vector size="2" baseType="variant">
      <vt:variant>
        <vt:lpstr>Título</vt:lpstr>
      </vt:variant>
      <vt:variant>
        <vt:i4>1</vt:i4>
      </vt:variant>
    </vt:vector>
  </HeadingPairs>
  <TitlesOfParts>
    <vt:vector size="1" baseType="lpstr">
      <vt:lpstr/>
    </vt:vector>
  </TitlesOfParts>
  <Company>UPA</Company>
  <LinksUpToDate>false</LinksUpToDate>
  <CharactersWithSpaces>2515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Diego Juste Conesa</dc:creator>
  <cp:lastModifiedBy>celia</cp:lastModifiedBy>
  <cp:revision>2</cp:revision>
  <cp:lastPrinted>2014-12-18T16:29:00Z</cp:lastPrinted>
  <dcterms:created xsi:type="dcterms:W3CDTF">2015-01-14T05:56:00Z</dcterms:created>
  <dcterms:modified xsi:type="dcterms:W3CDTF">2015-01-14T05:56:00Z</dcterms:modified>
</cp:coreProperties>
</file>