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30" w:rsidRDefault="00C97030" w:rsidP="00C97030">
      <w:pPr>
        <w:jc w:val="both"/>
        <w:rPr>
          <w:b/>
          <w:lang w:val="es-ES_tradnl"/>
        </w:rPr>
      </w:pPr>
    </w:p>
    <w:p w:rsidR="007C2795" w:rsidRPr="007C2795" w:rsidRDefault="007C2795" w:rsidP="007C2795">
      <w:pPr>
        <w:jc w:val="center"/>
        <w:rPr>
          <w:b/>
          <w:sz w:val="40"/>
          <w:szCs w:val="40"/>
          <w:u w:val="single"/>
          <w:lang w:val="es-ES_tradnl"/>
        </w:rPr>
      </w:pPr>
      <w:r w:rsidRPr="007C2795">
        <w:rPr>
          <w:b/>
          <w:sz w:val="40"/>
          <w:szCs w:val="40"/>
          <w:u w:val="single"/>
          <w:lang w:val="es-ES_tradnl"/>
        </w:rPr>
        <w:t>NOTA DE PRENSA</w:t>
      </w:r>
    </w:p>
    <w:p w:rsidR="006B4C2C" w:rsidRDefault="00F35195" w:rsidP="006B4C2C">
      <w:pPr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LUNES</w:t>
      </w:r>
      <w:r w:rsidR="007D6156">
        <w:rPr>
          <w:b/>
          <w:sz w:val="22"/>
          <w:szCs w:val="22"/>
          <w:lang w:val="es-ES_tradnl"/>
        </w:rPr>
        <w:t xml:space="preserve">, </w:t>
      </w:r>
      <w:r>
        <w:rPr>
          <w:b/>
          <w:sz w:val="22"/>
          <w:szCs w:val="22"/>
          <w:lang w:val="es-ES_tradnl"/>
        </w:rPr>
        <w:t>28</w:t>
      </w:r>
      <w:r w:rsidR="007D6156">
        <w:rPr>
          <w:b/>
          <w:sz w:val="22"/>
          <w:szCs w:val="22"/>
          <w:lang w:val="es-ES_tradnl"/>
        </w:rPr>
        <w:t xml:space="preserve"> de </w:t>
      </w:r>
      <w:r w:rsidR="00056AE9">
        <w:rPr>
          <w:b/>
          <w:sz w:val="22"/>
          <w:szCs w:val="22"/>
          <w:lang w:val="es-ES_tradnl"/>
        </w:rPr>
        <w:t>abril</w:t>
      </w:r>
      <w:r w:rsidR="007D6156">
        <w:rPr>
          <w:b/>
          <w:sz w:val="22"/>
          <w:szCs w:val="22"/>
          <w:lang w:val="es-ES_tradnl"/>
        </w:rPr>
        <w:t xml:space="preserve"> de 2014</w:t>
      </w:r>
    </w:p>
    <w:p w:rsidR="006B4C2C" w:rsidRDefault="006B4C2C" w:rsidP="006B4C2C">
      <w:pPr>
        <w:jc w:val="center"/>
        <w:rPr>
          <w:b/>
          <w:sz w:val="22"/>
          <w:szCs w:val="22"/>
          <w:lang w:val="es-ES_tradnl"/>
        </w:rPr>
      </w:pPr>
    </w:p>
    <w:p w:rsidR="00C24354" w:rsidRPr="00AD3118" w:rsidRDefault="00F35195" w:rsidP="00AD311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ASAJA Salamanca desea suerte a la nueva Ministra de Agricultura, Isabel García </w:t>
      </w:r>
      <w:proofErr w:type="spellStart"/>
      <w:r>
        <w:rPr>
          <w:b/>
          <w:sz w:val="34"/>
          <w:szCs w:val="34"/>
        </w:rPr>
        <w:t>Tejerina</w:t>
      </w:r>
      <w:proofErr w:type="spellEnd"/>
    </w:p>
    <w:p w:rsidR="006B4C2C" w:rsidRPr="006173BA" w:rsidRDefault="006B4C2C" w:rsidP="00AD311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6173BA" w:rsidRDefault="002A2973" w:rsidP="006173BA">
      <w:pPr>
        <w:jc w:val="both"/>
      </w:pPr>
      <w:r>
        <w:t xml:space="preserve">El presidente de </w:t>
      </w:r>
      <w:r w:rsidR="00F35195">
        <w:t>ASAJA Salamanca</w:t>
      </w:r>
      <w:r>
        <w:t>, Luis Ángel Cabezas,</w:t>
      </w:r>
      <w:r w:rsidR="00F35195">
        <w:t xml:space="preserve"> desea suerte a la nueva Ministra </w:t>
      </w:r>
      <w:r w:rsidR="00F35195" w:rsidRPr="00F35195">
        <w:t>de Agricultura, Alimentación y Medio Ambiente</w:t>
      </w:r>
      <w:r w:rsidR="00F35195">
        <w:t xml:space="preserve">, Isabel García </w:t>
      </w:r>
      <w:proofErr w:type="spellStart"/>
      <w:r w:rsidR="00F35195">
        <w:t>Tejerina</w:t>
      </w:r>
      <w:proofErr w:type="spellEnd"/>
      <w:r w:rsidR="00F35195">
        <w:t>, a la que considera la persona idónea para sustituir al hasta ahora ministro Miguel Arias Cañete, por su conocimiento del ministerio y del sector</w:t>
      </w:r>
      <w:r>
        <w:t xml:space="preserve"> </w:t>
      </w:r>
      <w:proofErr w:type="spellStart"/>
      <w:r>
        <w:t>agroganadero</w:t>
      </w:r>
      <w:proofErr w:type="spellEnd"/>
      <w:r w:rsidR="00F35195">
        <w:t>.</w:t>
      </w:r>
    </w:p>
    <w:p w:rsidR="00F35195" w:rsidRDefault="00F35195" w:rsidP="006173BA">
      <w:pPr>
        <w:jc w:val="both"/>
      </w:pPr>
    </w:p>
    <w:p w:rsidR="00F35195" w:rsidRDefault="00F35195" w:rsidP="006173BA">
      <w:pPr>
        <w:jc w:val="both"/>
      </w:pPr>
      <w:r>
        <w:t xml:space="preserve">La Organización salmantina ve con buenos ojos la elección de García </w:t>
      </w:r>
      <w:proofErr w:type="spellStart"/>
      <w:r>
        <w:t>Tejerina</w:t>
      </w:r>
      <w:proofErr w:type="spellEnd"/>
      <w:r>
        <w:t xml:space="preserve">, vallisoletana de nacimiento e ingeniero agrónoma, por su </w:t>
      </w:r>
      <w:r w:rsidR="002A2973">
        <w:t>dilatada relación</w:t>
      </w:r>
      <w:r>
        <w:t xml:space="preserve"> sobre el sector</w:t>
      </w:r>
      <w:r w:rsidR="002A2973">
        <w:t xml:space="preserve">, su </w:t>
      </w:r>
      <w:proofErr w:type="spellStart"/>
      <w:r w:rsidR="002A2973">
        <w:t>prepración</w:t>
      </w:r>
      <w:proofErr w:type="spellEnd"/>
      <w:r w:rsidR="002A2973">
        <w:t>,</w:t>
      </w:r>
      <w:r>
        <w:t xml:space="preserve"> y por su vinculación con la Comunidad de Castilla y León.</w:t>
      </w:r>
      <w:r w:rsidR="002A2973">
        <w:t xml:space="preserve"> Su elección garantiza una estabilidad en las políticas puestas en marcha para lo que resta de Legislatura.</w:t>
      </w:r>
    </w:p>
    <w:p w:rsidR="00F35195" w:rsidRDefault="00F35195" w:rsidP="006173BA">
      <w:pPr>
        <w:jc w:val="both"/>
      </w:pPr>
    </w:p>
    <w:p w:rsidR="00F35195" w:rsidRDefault="00F35195" w:rsidP="006173BA">
      <w:pPr>
        <w:jc w:val="both"/>
      </w:pPr>
      <w:r>
        <w:t>Al mismo tiempo, desde ASAJA Salamanca se le pide a la nueva ministra un esfuerzo en profesionalizar el campo en un momento donde el reparto de las ayudas PAC</w:t>
      </w:r>
      <w:r w:rsidR="002A2973">
        <w:t xml:space="preserve"> a nivel nacional</w:t>
      </w:r>
      <w:r>
        <w:t xml:space="preserve"> para el periodo 2014-2020 es clave para defender al verdadero agricultor profesional. Desde la Organización salmantina se recuerda que el trabajo de García </w:t>
      </w:r>
      <w:proofErr w:type="spellStart"/>
      <w:r>
        <w:t>Tejerina</w:t>
      </w:r>
      <w:proofErr w:type="spellEnd"/>
      <w:r>
        <w:t xml:space="preserve"> ha sido clave para conseguir mantener las ayudas europeas pero ahora el reto es conseguir un reparto ecuánime a nivel nacional, que fomente una verdadera agricultura activa.</w:t>
      </w:r>
    </w:p>
    <w:p w:rsidR="00F35195" w:rsidRDefault="00F35195" w:rsidP="006173BA">
      <w:pPr>
        <w:jc w:val="both"/>
      </w:pPr>
    </w:p>
    <w:p w:rsidR="00F35195" w:rsidRPr="006173BA" w:rsidRDefault="00F35195" w:rsidP="006173BA">
      <w:pPr>
        <w:jc w:val="both"/>
      </w:pPr>
      <w:r>
        <w:t>Además, la nueva ministra tendrá que intentar desbloquear la situación que se ha generado con la nueva Norma de Calidad del Ibérico, así como llegar de manera inmediata a un acuerdo con los regantes, asfixiado por las constantes subidas de la luz, entre otros temas</w:t>
      </w:r>
      <w:r w:rsidR="002A2973">
        <w:t xml:space="preserve"> de máxima prioridad</w:t>
      </w:r>
    </w:p>
    <w:p w:rsidR="006173BA" w:rsidRPr="002A2973" w:rsidRDefault="006173BA" w:rsidP="001B2A9C">
      <w:pPr>
        <w:jc w:val="both"/>
      </w:pPr>
    </w:p>
    <w:p w:rsidR="00F35195" w:rsidRPr="002A2973" w:rsidRDefault="002A2973" w:rsidP="002A2973">
      <w:pPr>
        <w:pStyle w:val="Epgrafe"/>
        <w:rPr>
          <w:b w:val="0"/>
          <w:sz w:val="20"/>
        </w:rPr>
      </w:pPr>
      <w:r w:rsidRPr="002A2973">
        <w:rPr>
          <w:b w:val="0"/>
          <w:sz w:val="20"/>
        </w:rPr>
        <w:t>ASAJA Salamanca quiere reiterar la felicitación a la hasta ahora secretaria general del Ministerio de Agricultura, Alimentación y Medio Ambiente</w:t>
      </w:r>
      <w:r>
        <w:rPr>
          <w:b w:val="0"/>
          <w:sz w:val="20"/>
        </w:rPr>
        <w:t xml:space="preserve"> por su ascenso a Ministra, desearle muchos éxito y le pide que trabaje por la profesionalización del sector </w:t>
      </w:r>
      <w:proofErr w:type="spellStart"/>
      <w:r>
        <w:rPr>
          <w:b w:val="0"/>
          <w:sz w:val="20"/>
        </w:rPr>
        <w:t>agroganadero</w:t>
      </w:r>
      <w:proofErr w:type="spellEnd"/>
      <w:r>
        <w:rPr>
          <w:b w:val="0"/>
          <w:sz w:val="20"/>
        </w:rPr>
        <w:t>.</w:t>
      </w:r>
    </w:p>
    <w:p w:rsidR="002A2973" w:rsidRDefault="002A2973" w:rsidP="001B2A9C">
      <w:pPr>
        <w:jc w:val="both"/>
        <w:rPr>
          <w:sz w:val="22"/>
          <w:szCs w:val="22"/>
        </w:rPr>
      </w:pPr>
    </w:p>
    <w:sectPr w:rsidR="002A2973" w:rsidSect="007C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68" w:footer="6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195" w:rsidRDefault="00F35195" w:rsidP="007C2795">
      <w:r>
        <w:separator/>
      </w:r>
    </w:p>
  </w:endnote>
  <w:endnote w:type="continuationSeparator" w:id="0">
    <w:p w:rsidR="00F35195" w:rsidRDefault="00F35195" w:rsidP="007C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95" w:rsidRDefault="00F3519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95" w:rsidRDefault="00F35195" w:rsidP="007C2795">
    <w:pPr>
      <w:jc w:val="center"/>
      <w:rPr>
        <w:szCs w:val="24"/>
      </w:rPr>
    </w:pPr>
    <w:r w:rsidRPr="00D21BD9">
      <w:rPr>
        <w:szCs w:val="24"/>
      </w:rPr>
      <w:pict>
        <v:rect id="_x0000_i1025" style="width:0;height:1.5pt" o:hralign="center" o:hrstd="t" o:hr="t" fillcolor="#aca899" stroked="f"/>
      </w:pict>
    </w:r>
  </w:p>
  <w:p w:rsidR="00F35195" w:rsidRDefault="00F35195" w:rsidP="007C2795">
    <w:pPr>
      <w:jc w:val="center"/>
    </w:pPr>
    <w:r w:rsidRPr="00CF214F">
      <w:rPr>
        <w:szCs w:val="24"/>
      </w:rPr>
      <w:t>Avda. de Lasalle, 131-135</w:t>
    </w:r>
    <w:r>
      <w:rPr>
        <w:szCs w:val="24"/>
      </w:rPr>
      <w:t xml:space="preserve">    </w:t>
    </w:r>
    <w:r w:rsidRPr="00CF214F">
      <w:rPr>
        <w:szCs w:val="24"/>
      </w:rPr>
      <w:t xml:space="preserve"> </w:t>
    </w:r>
    <w:r>
      <w:rPr>
        <w:szCs w:val="24"/>
      </w:rPr>
      <w:t xml:space="preserve">37008 Salamanca     </w:t>
    </w:r>
    <w:r w:rsidRPr="00CF214F">
      <w:rPr>
        <w:szCs w:val="24"/>
      </w:rPr>
      <w:t xml:space="preserve"> Teléfono 923 190</w:t>
    </w:r>
    <w:r>
      <w:rPr>
        <w:szCs w:val="24"/>
      </w:rPr>
      <w:t xml:space="preserve"> </w:t>
    </w:r>
    <w:r w:rsidRPr="00CF214F">
      <w:rPr>
        <w:szCs w:val="24"/>
      </w:rPr>
      <w:t xml:space="preserve">720 </w:t>
    </w:r>
    <w:r>
      <w:rPr>
        <w:szCs w:val="24"/>
      </w:rPr>
      <w:t xml:space="preserve">    </w:t>
    </w:r>
    <w:hyperlink r:id="rId1" w:history="1">
      <w:r w:rsidRPr="00CF214F">
        <w:rPr>
          <w:rStyle w:val="Hipervnculo"/>
          <w:szCs w:val="24"/>
        </w:rPr>
        <w:t>prensa@asajasalamanca.com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95" w:rsidRDefault="00F3519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195" w:rsidRDefault="00F35195" w:rsidP="007C2795">
      <w:r>
        <w:separator/>
      </w:r>
    </w:p>
  </w:footnote>
  <w:footnote w:type="continuationSeparator" w:id="0">
    <w:p w:rsidR="00F35195" w:rsidRDefault="00F35195" w:rsidP="007C2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95" w:rsidRDefault="00F3519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95" w:rsidRDefault="00F35195">
    <w:pPr>
      <w:pStyle w:val="Encabezado"/>
    </w:pPr>
  </w:p>
  <w:p w:rsidR="00F35195" w:rsidRDefault="00F35195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0.8pt;margin-top:16.6pt;width:322.45pt;height:67.75pt;z-index:251657728;mso-height-percent:200;mso-height-percent:200;mso-width-relative:margin;mso-height-relative:margin" strokecolor="white">
          <v:shadow opacity=".5" offset="6pt,6pt"/>
          <v:textbox style="mso-fit-shape-to-text:t">
            <w:txbxContent>
              <w:p w:rsidR="00F35195" w:rsidRPr="00C24354" w:rsidRDefault="00F35195" w:rsidP="007C2795">
                <w:pPr>
                  <w:rPr>
                    <w:b/>
                    <w:color w:val="00863D"/>
                    <w:sz w:val="52"/>
                    <w:szCs w:val="52"/>
                  </w:rPr>
                </w:pPr>
                <w:r w:rsidRPr="00C24354">
                  <w:rPr>
                    <w:b/>
                    <w:color w:val="00863D"/>
                    <w:sz w:val="52"/>
                    <w:szCs w:val="52"/>
                  </w:rPr>
                  <w:t>ASAJA SALAMANCA</w:t>
                </w:r>
              </w:p>
            </w:txbxContent>
          </v:textbox>
          <w10:wrap type="square"/>
        </v:shape>
      </w:pict>
    </w:r>
    <w:r>
      <w:rPr>
        <w:noProof/>
      </w:rPr>
      <w:drawing>
        <wp:inline distT="0" distB="0" distL="0" distR="0">
          <wp:extent cx="1323975" cy="914400"/>
          <wp:effectExtent l="19050" t="0" r="9525" b="0"/>
          <wp:docPr id="2" name="Imagen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195" w:rsidRDefault="00F3519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1442"/>
    <w:multiLevelType w:val="hybridMultilevel"/>
    <w:tmpl w:val="B9242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7030"/>
    <w:rsid w:val="00056AE9"/>
    <w:rsid w:val="00064E91"/>
    <w:rsid w:val="0008025A"/>
    <w:rsid w:val="0018240E"/>
    <w:rsid w:val="001B2A9C"/>
    <w:rsid w:val="001F5939"/>
    <w:rsid w:val="001F5E72"/>
    <w:rsid w:val="001F65E0"/>
    <w:rsid w:val="00250143"/>
    <w:rsid w:val="002857DB"/>
    <w:rsid w:val="002A2973"/>
    <w:rsid w:val="00303D13"/>
    <w:rsid w:val="00320F54"/>
    <w:rsid w:val="00321508"/>
    <w:rsid w:val="00380954"/>
    <w:rsid w:val="00404B13"/>
    <w:rsid w:val="00473F25"/>
    <w:rsid w:val="00480B97"/>
    <w:rsid w:val="004A217E"/>
    <w:rsid w:val="00522D7F"/>
    <w:rsid w:val="00544E57"/>
    <w:rsid w:val="005D1B3E"/>
    <w:rsid w:val="006173BA"/>
    <w:rsid w:val="00636040"/>
    <w:rsid w:val="006B4C2C"/>
    <w:rsid w:val="006F64D7"/>
    <w:rsid w:val="00784BD5"/>
    <w:rsid w:val="007C2795"/>
    <w:rsid w:val="007D6156"/>
    <w:rsid w:val="00831703"/>
    <w:rsid w:val="00880184"/>
    <w:rsid w:val="00912404"/>
    <w:rsid w:val="0091795E"/>
    <w:rsid w:val="00AA36C5"/>
    <w:rsid w:val="00AD3118"/>
    <w:rsid w:val="00B50C1F"/>
    <w:rsid w:val="00B72EFF"/>
    <w:rsid w:val="00B921BE"/>
    <w:rsid w:val="00C24354"/>
    <w:rsid w:val="00C5128E"/>
    <w:rsid w:val="00C61286"/>
    <w:rsid w:val="00C97030"/>
    <w:rsid w:val="00D116D9"/>
    <w:rsid w:val="00D21BD9"/>
    <w:rsid w:val="00D736B9"/>
    <w:rsid w:val="00E42E2E"/>
    <w:rsid w:val="00E432C7"/>
    <w:rsid w:val="00EC7E18"/>
    <w:rsid w:val="00EF219E"/>
    <w:rsid w:val="00F17268"/>
    <w:rsid w:val="00F35195"/>
    <w:rsid w:val="00FF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030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ar"/>
    <w:qFormat/>
    <w:rsid w:val="00C97030"/>
    <w:pPr>
      <w:keepNext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97030"/>
    <w:rPr>
      <w:rFonts w:ascii="Arial" w:eastAsia="Times New Roman" w:hAnsi="Arial" w:cs="Times New Roman"/>
      <w:b/>
      <w:szCs w:val="20"/>
      <w:lang w:eastAsia="es-ES"/>
    </w:rPr>
  </w:style>
  <w:style w:type="paragraph" w:styleId="Epgrafe">
    <w:name w:val="caption"/>
    <w:basedOn w:val="Normal"/>
    <w:next w:val="Normal"/>
    <w:qFormat/>
    <w:rsid w:val="00C97030"/>
    <w:rPr>
      <w:b/>
      <w:sz w:val="72"/>
    </w:rPr>
  </w:style>
  <w:style w:type="paragraph" w:styleId="Textoindependiente">
    <w:name w:val="Body Text"/>
    <w:basedOn w:val="Normal"/>
    <w:link w:val="TextoindependienteCar"/>
    <w:rsid w:val="00C97030"/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C97030"/>
    <w:rPr>
      <w:rFonts w:ascii="Arial" w:eastAsia="Times New Roman" w:hAnsi="Arial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C970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703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C97030"/>
    <w:rPr>
      <w:color w:val="0000FF"/>
      <w:u w:val="single"/>
    </w:rPr>
  </w:style>
  <w:style w:type="paragraph" w:customStyle="1" w:styleId="Default">
    <w:name w:val="Default"/>
    <w:rsid w:val="00C970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C27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795"/>
    <w:rPr>
      <w:rFonts w:ascii="Times New Roman" w:eastAsia="Times New Roman" w:hAnsi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95"/>
    <w:rPr>
      <w:rFonts w:ascii="Tahoma" w:eastAsia="Times New Roman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B4C2C"/>
    <w:rPr>
      <w:b/>
      <w:bCs/>
    </w:rPr>
  </w:style>
  <w:style w:type="character" w:customStyle="1" w:styleId="span">
    <w:name w:val="span"/>
    <w:basedOn w:val="Fuentedeprrafopredeter"/>
    <w:rsid w:val="00F17268"/>
  </w:style>
  <w:style w:type="paragraph" w:styleId="Prrafodelista">
    <w:name w:val="List Paragraph"/>
    <w:basedOn w:val="Normal"/>
    <w:uiPriority w:val="34"/>
    <w:qFormat/>
    <w:rsid w:val="00AD3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asajasalamanc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886BB-C116-4532-8640-68CC153D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mailto:prensa@asajasalamanca.com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José Manuel Blanco</cp:lastModifiedBy>
  <cp:revision>3</cp:revision>
  <cp:lastPrinted>2014-04-11T11:20:00Z</cp:lastPrinted>
  <dcterms:created xsi:type="dcterms:W3CDTF">2014-04-28T11:56:00Z</dcterms:created>
  <dcterms:modified xsi:type="dcterms:W3CDTF">2014-04-28T12:11:00Z</dcterms:modified>
</cp:coreProperties>
</file>