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95" w:rsidRPr="007C2795" w:rsidRDefault="007C2795" w:rsidP="007C2795">
      <w:pPr>
        <w:jc w:val="center"/>
        <w:rPr>
          <w:b/>
          <w:sz w:val="40"/>
          <w:szCs w:val="40"/>
          <w:u w:val="single"/>
          <w:lang w:val="es-ES_tradnl"/>
        </w:rPr>
      </w:pPr>
      <w:r w:rsidRPr="007C2795">
        <w:rPr>
          <w:b/>
          <w:sz w:val="40"/>
          <w:szCs w:val="40"/>
          <w:u w:val="single"/>
          <w:lang w:val="es-ES_tradnl"/>
        </w:rPr>
        <w:t>NOTA DE PRENSA</w:t>
      </w:r>
    </w:p>
    <w:p w:rsidR="006B4C2C" w:rsidRDefault="001D1282" w:rsidP="006B4C2C">
      <w:pPr>
        <w:jc w:val="center"/>
        <w:rPr>
          <w:b/>
          <w:sz w:val="22"/>
          <w:szCs w:val="22"/>
          <w:lang w:val="es-ES_tradnl"/>
        </w:rPr>
      </w:pPr>
      <w:r>
        <w:rPr>
          <w:b/>
          <w:sz w:val="22"/>
          <w:szCs w:val="22"/>
          <w:lang w:val="es-ES_tradnl"/>
        </w:rPr>
        <w:t>Miércoles 4</w:t>
      </w:r>
      <w:r w:rsidR="007D6156">
        <w:rPr>
          <w:b/>
          <w:sz w:val="22"/>
          <w:szCs w:val="22"/>
          <w:lang w:val="es-ES_tradnl"/>
        </w:rPr>
        <w:t xml:space="preserve"> de </w:t>
      </w:r>
      <w:r w:rsidR="00EC751F">
        <w:rPr>
          <w:b/>
          <w:sz w:val="22"/>
          <w:szCs w:val="22"/>
          <w:lang w:val="es-ES_tradnl"/>
        </w:rPr>
        <w:t>junio</w:t>
      </w:r>
      <w:r w:rsidR="007D6156">
        <w:rPr>
          <w:b/>
          <w:sz w:val="22"/>
          <w:szCs w:val="22"/>
          <w:lang w:val="es-ES_tradnl"/>
        </w:rPr>
        <w:t xml:space="preserve"> de 2014</w:t>
      </w:r>
    </w:p>
    <w:p w:rsidR="006B4C2C" w:rsidRDefault="006B4C2C" w:rsidP="006B4C2C">
      <w:pPr>
        <w:jc w:val="center"/>
        <w:rPr>
          <w:b/>
          <w:sz w:val="22"/>
          <w:szCs w:val="22"/>
          <w:lang w:val="es-ES_tradnl"/>
        </w:rPr>
      </w:pPr>
    </w:p>
    <w:p w:rsidR="005F072C" w:rsidRDefault="005F072C" w:rsidP="006B4C2C">
      <w:pPr>
        <w:jc w:val="center"/>
        <w:rPr>
          <w:b/>
          <w:sz w:val="22"/>
          <w:szCs w:val="22"/>
          <w:lang w:val="es-ES_tradnl"/>
        </w:rPr>
      </w:pPr>
    </w:p>
    <w:p w:rsidR="00C24354" w:rsidRPr="005F072C" w:rsidRDefault="00EC751F" w:rsidP="00C66945">
      <w:pPr>
        <w:jc w:val="center"/>
        <w:rPr>
          <w:b/>
          <w:color w:val="006600"/>
          <w:sz w:val="34"/>
          <w:szCs w:val="34"/>
        </w:rPr>
      </w:pPr>
      <w:r>
        <w:rPr>
          <w:b/>
          <w:color w:val="006600"/>
          <w:sz w:val="34"/>
          <w:szCs w:val="34"/>
        </w:rPr>
        <w:t>Los buitres acaban con una vaca y su ternero en Robleda</w:t>
      </w:r>
    </w:p>
    <w:p w:rsidR="00064E91" w:rsidRDefault="00064E91" w:rsidP="00C24354">
      <w:pPr>
        <w:jc w:val="center"/>
        <w:rPr>
          <w:b/>
          <w:sz w:val="24"/>
          <w:szCs w:val="24"/>
        </w:rPr>
      </w:pPr>
    </w:p>
    <w:p w:rsidR="00F33E33" w:rsidRPr="005F072C" w:rsidRDefault="00F33E33" w:rsidP="00F33E33">
      <w:pPr>
        <w:ind w:firstLine="567"/>
        <w:jc w:val="both"/>
        <w:rPr>
          <w:sz w:val="22"/>
          <w:szCs w:val="22"/>
        </w:rPr>
      </w:pPr>
    </w:p>
    <w:p w:rsidR="00694F16" w:rsidRDefault="00265998" w:rsidP="00F33E33">
      <w:pPr>
        <w:ind w:firstLine="567"/>
        <w:jc w:val="both"/>
        <w:rPr>
          <w:sz w:val="22"/>
          <w:szCs w:val="22"/>
        </w:rPr>
      </w:pPr>
      <w:r>
        <w:rPr>
          <w:sz w:val="22"/>
          <w:szCs w:val="22"/>
        </w:rPr>
        <w:t>Una ganadera de Robleda ha denunciado  que los buitres le han matado una vaca y su ternero en el paraje del Teso Apostado</w:t>
      </w:r>
      <w:r w:rsidR="00794161">
        <w:rPr>
          <w:sz w:val="22"/>
          <w:szCs w:val="22"/>
        </w:rPr>
        <w:t xml:space="preserve"> de la Laguna Nueva</w:t>
      </w:r>
      <w:r>
        <w:rPr>
          <w:sz w:val="22"/>
          <w:szCs w:val="22"/>
        </w:rPr>
        <w:t xml:space="preserve">, donde se encontraban pastando los animales de su propiedad. </w:t>
      </w:r>
      <w:r w:rsidR="00794161">
        <w:rPr>
          <w:sz w:val="22"/>
          <w:szCs w:val="22"/>
        </w:rPr>
        <w:t>Según los datos aportados por la ganadera, la vaca de tres años de edad y cruzada de limusin, se puso de parto y después fue comida, tanto ella como la cría, por al menos unos 200 buitres.</w:t>
      </w:r>
    </w:p>
    <w:p w:rsidR="00794161" w:rsidRDefault="00794161" w:rsidP="00F33E33">
      <w:pPr>
        <w:ind w:firstLine="567"/>
        <w:jc w:val="both"/>
        <w:rPr>
          <w:sz w:val="22"/>
          <w:szCs w:val="22"/>
        </w:rPr>
      </w:pPr>
    </w:p>
    <w:p w:rsidR="00794161" w:rsidRDefault="00794161" w:rsidP="00F33E33">
      <w:pPr>
        <w:ind w:firstLine="567"/>
        <w:jc w:val="both"/>
        <w:rPr>
          <w:sz w:val="22"/>
          <w:szCs w:val="22"/>
        </w:rPr>
      </w:pPr>
      <w:r>
        <w:rPr>
          <w:sz w:val="22"/>
          <w:szCs w:val="22"/>
        </w:rPr>
        <w:t>La propietaria del animal ya ha presentado la correspondiente denuncia ante la Administración solicitándole que le resarza el valor económico de la vaca y la cría que los buitres mataron y comieron. La ganadera aporta como pruebas documentales varias fotografías de la res muerta y el informe de la Consejería de Medio Ambiente, corroborando que la muerte del animal ha sido a consecuencia del ataque de los buitres.</w:t>
      </w:r>
    </w:p>
    <w:p w:rsidR="00794161" w:rsidRDefault="00794161" w:rsidP="00F33E33">
      <w:pPr>
        <w:ind w:firstLine="567"/>
        <w:jc w:val="both"/>
        <w:rPr>
          <w:sz w:val="22"/>
          <w:szCs w:val="22"/>
        </w:rPr>
      </w:pPr>
    </w:p>
    <w:p w:rsidR="00794161" w:rsidRPr="005F072C" w:rsidRDefault="00794161" w:rsidP="00F33E33">
      <w:pPr>
        <w:ind w:firstLine="567"/>
        <w:jc w:val="both"/>
        <w:rPr>
          <w:sz w:val="22"/>
          <w:szCs w:val="22"/>
        </w:rPr>
      </w:pPr>
      <w:r>
        <w:rPr>
          <w:sz w:val="22"/>
          <w:szCs w:val="22"/>
        </w:rPr>
        <w:t>ASAJA Salamanca reitera ante la Administración Regional la necesidad de replantear el decreto de necrófagas para intentar acabar con esta lacra que sufren los ganaderos de la provincia. Por ese motivo, ASAJA Salamanca apela al sentido común de la Administración para adoptar con urgencia las medidas necesarias para acabar con estos ataques, que a nuestro juicio pasan por</w:t>
      </w:r>
      <w:r w:rsidR="009B509C">
        <w:rPr>
          <w:sz w:val="22"/>
          <w:szCs w:val="22"/>
        </w:rPr>
        <w:t xml:space="preserve"> autorizar a más ganaderos a </w:t>
      </w:r>
      <w:r>
        <w:rPr>
          <w:sz w:val="22"/>
          <w:szCs w:val="22"/>
        </w:rPr>
        <w:t xml:space="preserve">dejar </w:t>
      </w:r>
      <w:r w:rsidR="009B509C">
        <w:rPr>
          <w:sz w:val="22"/>
          <w:szCs w:val="22"/>
        </w:rPr>
        <w:t>los</w:t>
      </w:r>
      <w:r>
        <w:rPr>
          <w:sz w:val="22"/>
          <w:szCs w:val="22"/>
        </w:rPr>
        <w:t xml:space="preserve"> cadáveres de animales muertos por causas naturales en el campo</w:t>
      </w:r>
      <w:r w:rsidR="009B509C">
        <w:rPr>
          <w:sz w:val="22"/>
          <w:szCs w:val="22"/>
        </w:rPr>
        <w:t xml:space="preserve"> para alimentar en los muladares a las aves necrófagas. Una medida</w:t>
      </w:r>
      <w:r>
        <w:rPr>
          <w:sz w:val="22"/>
          <w:szCs w:val="22"/>
        </w:rPr>
        <w:t>, que por otra parte</w:t>
      </w:r>
      <w:r w:rsidR="009B509C">
        <w:rPr>
          <w:sz w:val="22"/>
          <w:szCs w:val="22"/>
        </w:rPr>
        <w:t>,</w:t>
      </w:r>
      <w:r>
        <w:rPr>
          <w:sz w:val="22"/>
          <w:szCs w:val="22"/>
        </w:rPr>
        <w:t xml:space="preserve"> también evitaría el sufrimiento de los animales vivos que son atacados por los buitres hasta </w:t>
      </w:r>
      <w:r w:rsidR="009B509C">
        <w:rPr>
          <w:sz w:val="22"/>
          <w:szCs w:val="22"/>
        </w:rPr>
        <w:t>su muerte</w:t>
      </w:r>
      <w:r>
        <w:rPr>
          <w:sz w:val="22"/>
          <w:szCs w:val="22"/>
        </w:rPr>
        <w:t>.</w:t>
      </w:r>
    </w:p>
    <w:sectPr w:rsidR="00794161" w:rsidRPr="005F072C" w:rsidSect="004C0380">
      <w:headerReference w:type="default" r:id="rId8"/>
      <w:footerReference w:type="default" r:id="rId9"/>
      <w:pgSz w:w="11906" w:h="16838"/>
      <w:pgMar w:top="2552" w:right="1701" w:bottom="1417" w:left="1701" w:header="568" w:footer="6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161" w:rsidRDefault="00794161" w:rsidP="007C2795">
      <w:r>
        <w:separator/>
      </w:r>
    </w:p>
  </w:endnote>
  <w:endnote w:type="continuationSeparator" w:id="0">
    <w:p w:rsidR="00794161" w:rsidRDefault="00794161" w:rsidP="007C2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61" w:rsidRDefault="002128A6" w:rsidP="007C2795">
    <w:pPr>
      <w:jc w:val="center"/>
      <w:rPr>
        <w:szCs w:val="24"/>
      </w:rPr>
    </w:pPr>
    <w:r w:rsidRPr="002128A6">
      <w:rPr>
        <w:szCs w:val="24"/>
      </w:rPr>
      <w:pict>
        <v:rect id="_x0000_i1025" style="width:0;height:1.5pt" o:hralign="center" o:hrstd="t" o:hr="t" fillcolor="#aca899" stroked="f"/>
      </w:pict>
    </w:r>
  </w:p>
  <w:p w:rsidR="00794161" w:rsidRDefault="00794161" w:rsidP="007C2795">
    <w:pPr>
      <w:jc w:val="center"/>
    </w:pPr>
    <w:r w:rsidRPr="00CF214F">
      <w:rPr>
        <w:szCs w:val="24"/>
      </w:rPr>
      <w:t>Avda. de Lasalle, 131-135</w:t>
    </w:r>
    <w:r>
      <w:rPr>
        <w:szCs w:val="24"/>
      </w:rPr>
      <w:t xml:space="preserve">    </w:t>
    </w:r>
    <w:r w:rsidRPr="00CF214F">
      <w:rPr>
        <w:szCs w:val="24"/>
      </w:rPr>
      <w:t xml:space="preserve"> </w:t>
    </w:r>
    <w:r>
      <w:rPr>
        <w:szCs w:val="24"/>
      </w:rPr>
      <w:t xml:space="preserve">37008 Salamanca     </w:t>
    </w:r>
    <w:r w:rsidRPr="00CF214F">
      <w:rPr>
        <w:szCs w:val="24"/>
      </w:rPr>
      <w:t xml:space="preserve"> Teléfono 923 190</w:t>
    </w:r>
    <w:r>
      <w:rPr>
        <w:szCs w:val="24"/>
      </w:rPr>
      <w:t xml:space="preserve"> </w:t>
    </w:r>
    <w:r w:rsidRPr="00CF214F">
      <w:rPr>
        <w:szCs w:val="24"/>
      </w:rPr>
      <w:t xml:space="preserve">720 </w:t>
    </w:r>
    <w:r>
      <w:rPr>
        <w:szCs w:val="24"/>
      </w:rPr>
      <w:t xml:space="preserve">    </w:t>
    </w:r>
    <w:hyperlink r:id="rId1" w:history="1">
      <w:r w:rsidRPr="00CF214F">
        <w:rPr>
          <w:rStyle w:val="Hipervnculo"/>
          <w:szCs w:val="24"/>
        </w:rPr>
        <w:t>prensa@asajasalamanca.com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161" w:rsidRDefault="00794161" w:rsidP="007C2795">
      <w:r>
        <w:separator/>
      </w:r>
    </w:p>
  </w:footnote>
  <w:footnote w:type="continuationSeparator" w:id="0">
    <w:p w:rsidR="00794161" w:rsidRDefault="00794161" w:rsidP="007C2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61" w:rsidRDefault="00794161">
    <w:pPr>
      <w:pStyle w:val="Encabezado"/>
    </w:pPr>
  </w:p>
  <w:p w:rsidR="00794161" w:rsidRDefault="002128A6">
    <w:pPr>
      <w:pStyle w:val="Encabezado"/>
    </w:pPr>
    <w:r>
      <w:rPr>
        <w:noProof/>
      </w:rPr>
      <w:pict>
        <v:shapetype id="_x0000_t202" coordsize="21600,21600" o:spt="202" path="m,l,21600r21600,l21600,xe">
          <v:stroke joinstyle="miter"/>
          <v:path gradientshapeok="t" o:connecttype="rect"/>
        </v:shapetype>
        <v:shape id="_x0000_s2049" type="#_x0000_t202" style="position:absolute;margin-left:120.8pt;margin-top:16.6pt;width:322.45pt;height:67.75pt;z-index:251657728;mso-height-percent:200;mso-height-percent:200;mso-width-relative:margin;mso-height-relative:margin" strokecolor="white">
          <v:shadow opacity=".5" offset="6pt,6pt"/>
          <v:textbox style="mso-fit-shape-to-text:t">
            <w:txbxContent>
              <w:p w:rsidR="00794161" w:rsidRPr="00C24354" w:rsidRDefault="00794161" w:rsidP="007C2795">
                <w:pPr>
                  <w:rPr>
                    <w:b/>
                    <w:color w:val="00863D"/>
                    <w:sz w:val="52"/>
                    <w:szCs w:val="52"/>
                  </w:rPr>
                </w:pPr>
                <w:r w:rsidRPr="00C24354">
                  <w:rPr>
                    <w:b/>
                    <w:color w:val="00863D"/>
                    <w:sz w:val="52"/>
                    <w:szCs w:val="52"/>
                  </w:rPr>
                  <w:t>ASAJA SALAMANCA</w:t>
                </w:r>
              </w:p>
            </w:txbxContent>
          </v:textbox>
          <w10:wrap type="square"/>
        </v:shape>
      </w:pict>
    </w:r>
    <w:r w:rsidR="00794161">
      <w:rPr>
        <w:noProof/>
      </w:rPr>
      <w:drawing>
        <wp:inline distT="0" distB="0" distL="0" distR="0">
          <wp:extent cx="1323975" cy="914400"/>
          <wp:effectExtent l="19050" t="0" r="9525"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323975" cy="914400"/>
                  </a:xfrm>
                  <a:prstGeom prst="rect">
                    <a:avLst/>
                  </a:prstGeom>
                  <a:noFill/>
                  <a:ln w="9525">
                    <a:noFill/>
                    <a:miter lim="800000"/>
                    <a:headEnd/>
                    <a:tailEnd/>
                  </a:ln>
                </pic:spPr>
              </pic:pic>
            </a:graphicData>
          </a:graphic>
        </wp:inline>
      </w:drawing>
    </w:r>
    <w:r w:rsidR="007941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2FEA"/>
    <w:multiLevelType w:val="hybridMultilevel"/>
    <w:tmpl w:val="308E2E24"/>
    <w:lvl w:ilvl="0" w:tplc="C3DA149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C97030"/>
    <w:rsid w:val="00056AE9"/>
    <w:rsid w:val="00064E91"/>
    <w:rsid w:val="0008025A"/>
    <w:rsid w:val="000D1756"/>
    <w:rsid w:val="000E34FE"/>
    <w:rsid w:val="000F1D9A"/>
    <w:rsid w:val="0018240E"/>
    <w:rsid w:val="001B2A9C"/>
    <w:rsid w:val="001B578E"/>
    <w:rsid w:val="001C2475"/>
    <w:rsid w:val="001D1282"/>
    <w:rsid w:val="001F1EF0"/>
    <w:rsid w:val="001F5939"/>
    <w:rsid w:val="001F5E72"/>
    <w:rsid w:val="002128A6"/>
    <w:rsid w:val="00250143"/>
    <w:rsid w:val="00257A5F"/>
    <w:rsid w:val="00265998"/>
    <w:rsid w:val="002857DB"/>
    <w:rsid w:val="003109F5"/>
    <w:rsid w:val="00320F54"/>
    <w:rsid w:val="00321508"/>
    <w:rsid w:val="00380954"/>
    <w:rsid w:val="00404B13"/>
    <w:rsid w:val="00424E76"/>
    <w:rsid w:val="00460D45"/>
    <w:rsid w:val="00473F25"/>
    <w:rsid w:val="004A217E"/>
    <w:rsid w:val="004C0380"/>
    <w:rsid w:val="00522D7F"/>
    <w:rsid w:val="00544E57"/>
    <w:rsid w:val="00560459"/>
    <w:rsid w:val="00562343"/>
    <w:rsid w:val="00566326"/>
    <w:rsid w:val="005D1B3E"/>
    <w:rsid w:val="005F072C"/>
    <w:rsid w:val="00694F16"/>
    <w:rsid w:val="006B4C2C"/>
    <w:rsid w:val="006F64D7"/>
    <w:rsid w:val="00725961"/>
    <w:rsid w:val="00755D25"/>
    <w:rsid w:val="00784BD5"/>
    <w:rsid w:val="00794161"/>
    <w:rsid w:val="007C2795"/>
    <w:rsid w:val="007D6156"/>
    <w:rsid w:val="00831703"/>
    <w:rsid w:val="00880184"/>
    <w:rsid w:val="00912404"/>
    <w:rsid w:val="0091795E"/>
    <w:rsid w:val="00937B4F"/>
    <w:rsid w:val="009806AE"/>
    <w:rsid w:val="00986713"/>
    <w:rsid w:val="009B509C"/>
    <w:rsid w:val="00A232CE"/>
    <w:rsid w:val="00A76751"/>
    <w:rsid w:val="00A868F9"/>
    <w:rsid w:val="00B50C1F"/>
    <w:rsid w:val="00B713A5"/>
    <w:rsid w:val="00B72EFF"/>
    <w:rsid w:val="00B921BE"/>
    <w:rsid w:val="00BC3E52"/>
    <w:rsid w:val="00BC67CA"/>
    <w:rsid w:val="00BF424E"/>
    <w:rsid w:val="00C11CEF"/>
    <w:rsid w:val="00C24354"/>
    <w:rsid w:val="00C5128E"/>
    <w:rsid w:val="00C61286"/>
    <w:rsid w:val="00C66945"/>
    <w:rsid w:val="00C97030"/>
    <w:rsid w:val="00D736B9"/>
    <w:rsid w:val="00DA5DE9"/>
    <w:rsid w:val="00DE4C12"/>
    <w:rsid w:val="00E20238"/>
    <w:rsid w:val="00E220F8"/>
    <w:rsid w:val="00E42E2E"/>
    <w:rsid w:val="00E432C7"/>
    <w:rsid w:val="00E712AA"/>
    <w:rsid w:val="00EC751F"/>
    <w:rsid w:val="00EC7E18"/>
    <w:rsid w:val="00ED42F5"/>
    <w:rsid w:val="00EF219E"/>
    <w:rsid w:val="00F17268"/>
    <w:rsid w:val="00F33E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 w:type="paragraph" w:styleId="NormalWeb">
    <w:name w:val="Normal (Web)"/>
    <w:basedOn w:val="Normal"/>
    <w:uiPriority w:val="99"/>
    <w:semiHidden/>
    <w:unhideWhenUsed/>
    <w:rsid w:val="00F33E3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502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asajasalaman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058E6-9E78-4BCF-9CE6-CEE05CCC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CharactersWithSpaces>
  <SharedDoc>false</SharedDoc>
  <HLinks>
    <vt:vector size="6" baseType="variant">
      <vt:variant>
        <vt:i4>3014677</vt:i4>
      </vt:variant>
      <vt:variant>
        <vt:i4>0</vt:i4>
      </vt:variant>
      <vt:variant>
        <vt:i4>0</vt:i4>
      </vt:variant>
      <vt:variant>
        <vt:i4>5</vt:i4>
      </vt:variant>
      <vt:variant>
        <vt:lpwstr>mailto:prensa@asajasalamanca.com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José Manuel Blanco</cp:lastModifiedBy>
  <cp:revision>2</cp:revision>
  <cp:lastPrinted>2014-03-26T11:41:00Z</cp:lastPrinted>
  <dcterms:created xsi:type="dcterms:W3CDTF">2014-06-04T09:19:00Z</dcterms:created>
  <dcterms:modified xsi:type="dcterms:W3CDTF">2014-06-04T09:19:00Z</dcterms:modified>
</cp:coreProperties>
</file>