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6913" w:tblpY="-845"/>
        <w:tblW w:w="4644" w:type="dxa"/>
        <w:tblBorders>
          <w:top w:val="single" w:sz="8" w:space="0" w:color="9BBB59"/>
          <w:bottom w:val="single" w:sz="8" w:space="0" w:color="9BBB59"/>
        </w:tblBorders>
        <w:tblLook w:val="0480"/>
      </w:tblPr>
      <w:tblGrid>
        <w:gridCol w:w="4644"/>
      </w:tblGrid>
      <w:tr w:rsidR="004E37B2" w:rsidRPr="00C26D01" w:rsidTr="00CD25F9">
        <w:trPr>
          <w:trHeight w:val="1017"/>
        </w:trPr>
        <w:tc>
          <w:tcPr>
            <w:tcW w:w="4644" w:type="dxa"/>
            <w:tcBorders>
              <w:top w:val="single" w:sz="8" w:space="0" w:color="9BBB59"/>
              <w:bottom w:val="single" w:sz="8" w:space="0" w:color="9BBB59"/>
            </w:tcBorders>
            <w:shd w:val="clear" w:color="auto" w:fill="E6EED5"/>
          </w:tcPr>
          <w:p w:rsidR="004E37B2" w:rsidRPr="00C26D01" w:rsidRDefault="004E37B2" w:rsidP="0093169E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D25F9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</w:t>
            </w:r>
            <w:r w:rsidR="003C5467">
              <w:rPr>
                <w:b/>
                <w:bCs/>
                <w:color w:val="000000"/>
                <w:sz w:val="24"/>
                <w:szCs w:val="24"/>
              </w:rPr>
              <w:t>Madrid</w:t>
            </w:r>
            <w:r w:rsidR="003B4F1A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="0093169E">
              <w:rPr>
                <w:b/>
                <w:bCs/>
                <w:color w:val="000000"/>
                <w:sz w:val="24"/>
                <w:szCs w:val="24"/>
              </w:rPr>
              <w:t>23</w:t>
            </w:r>
            <w:r w:rsidR="00E66C8F">
              <w:rPr>
                <w:b/>
                <w:bCs/>
                <w:color w:val="000000"/>
                <w:sz w:val="24"/>
                <w:szCs w:val="24"/>
              </w:rPr>
              <w:t xml:space="preserve"> de octubre de 2013</w:t>
            </w:r>
          </w:p>
        </w:tc>
      </w:tr>
    </w:tbl>
    <w:p w:rsidR="004E37B2" w:rsidRPr="00C26D01" w:rsidRDefault="00E32676" w:rsidP="00BB5A9C">
      <w:pPr>
        <w:jc w:val="both"/>
        <w:rPr>
          <w:b/>
        </w:rPr>
      </w:pPr>
      <w:r>
        <w:rPr>
          <w:noProof/>
          <w:lang w:eastAsia="es-ES"/>
        </w:rPr>
        <w:drawing>
          <wp:inline distT="0" distB="0" distL="0" distR="0">
            <wp:extent cx="2857500" cy="1150620"/>
            <wp:effectExtent l="19050" t="0" r="0" b="0"/>
            <wp:docPr id="1" name="0 Imagen" descr="logo_plataforma 72p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_plataforma 72ppp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37B2" w:rsidRPr="00C26D01">
        <w:rPr>
          <w:b/>
        </w:rPr>
        <w:t xml:space="preserve">                     </w:t>
      </w:r>
    </w:p>
    <w:p w:rsidR="004E37B2" w:rsidRPr="00C26D01" w:rsidRDefault="004E37B2" w:rsidP="00BB5A9C">
      <w:pPr>
        <w:jc w:val="both"/>
        <w:rPr>
          <w:rFonts w:cs="Calibri"/>
        </w:rPr>
      </w:pPr>
      <w:r w:rsidRPr="00C26D01">
        <w:rPr>
          <w:b/>
        </w:rPr>
        <w:t xml:space="preserve">         </w:t>
      </w:r>
    </w:p>
    <w:p w:rsidR="004E37B2" w:rsidRDefault="00316A1F" w:rsidP="00EB4EB2">
      <w:pPr>
        <w:spacing w:after="0" w:line="240" w:lineRule="auto"/>
        <w:ind w:left="-142" w:right="-143"/>
        <w:jc w:val="center"/>
        <w:textAlignment w:val="top"/>
        <w:rPr>
          <w:rFonts w:cs="Calibri"/>
          <w:b/>
          <w:bCs/>
          <w:color w:val="000000"/>
          <w:sz w:val="44"/>
          <w:szCs w:val="44"/>
        </w:rPr>
      </w:pPr>
      <w:r>
        <w:rPr>
          <w:rFonts w:cs="Calibri"/>
          <w:b/>
          <w:bCs/>
          <w:color w:val="000000"/>
          <w:sz w:val="44"/>
          <w:szCs w:val="44"/>
        </w:rPr>
        <w:t>El coste de producción de huevo en la UE ha</w:t>
      </w:r>
      <w:r w:rsidR="00864367">
        <w:rPr>
          <w:rFonts w:cs="Calibri"/>
          <w:b/>
          <w:bCs/>
          <w:color w:val="000000"/>
          <w:sz w:val="44"/>
          <w:szCs w:val="44"/>
        </w:rPr>
        <w:t xml:space="preserve"> </w:t>
      </w:r>
      <w:r>
        <w:rPr>
          <w:rFonts w:cs="Calibri"/>
          <w:b/>
          <w:bCs/>
          <w:color w:val="000000"/>
          <w:sz w:val="44"/>
          <w:szCs w:val="44"/>
        </w:rPr>
        <w:t xml:space="preserve"> aumentado </w:t>
      </w:r>
      <w:r w:rsidR="00C610D4">
        <w:rPr>
          <w:rFonts w:cs="Calibri"/>
          <w:b/>
          <w:bCs/>
          <w:color w:val="000000"/>
          <w:sz w:val="44"/>
          <w:szCs w:val="44"/>
        </w:rPr>
        <w:t>más de un 7</w:t>
      </w:r>
      <w:r>
        <w:rPr>
          <w:rFonts w:cs="Calibri"/>
          <w:b/>
          <w:bCs/>
          <w:color w:val="000000"/>
          <w:sz w:val="44"/>
          <w:szCs w:val="44"/>
        </w:rPr>
        <w:t xml:space="preserve">% </w:t>
      </w:r>
    </w:p>
    <w:p w:rsidR="005A68DC" w:rsidRPr="0009785C" w:rsidRDefault="005A68DC" w:rsidP="005A68DC">
      <w:pPr>
        <w:ind w:left="720"/>
        <w:rPr>
          <w:rFonts w:cs="Calibri"/>
          <w:b/>
          <w:bCs/>
          <w:lang w:eastAsia="es-ES"/>
        </w:rPr>
      </w:pPr>
    </w:p>
    <w:p w:rsidR="007B2A23" w:rsidRPr="007B2A23" w:rsidRDefault="007B2A23" w:rsidP="00907C84">
      <w:pPr>
        <w:numPr>
          <w:ilvl w:val="0"/>
          <w:numId w:val="6"/>
        </w:numPr>
        <w:jc w:val="center"/>
        <w:rPr>
          <w:rFonts w:cs="Calibri"/>
          <w:b/>
          <w:bCs/>
          <w:lang w:eastAsia="es-ES"/>
        </w:rPr>
      </w:pPr>
      <w:r>
        <w:rPr>
          <w:rFonts w:cs="Calibri"/>
          <w:b/>
          <w:bCs/>
          <w:lang w:eastAsia="es-ES"/>
        </w:rPr>
        <w:t>Este incremento se debe a la adaptación que las granjas han tenido que hacer a la normativa sobre bienestar animal, así como a l</w:t>
      </w:r>
      <w:r w:rsidR="00EA701F">
        <w:rPr>
          <w:rFonts w:cs="Calibri"/>
          <w:b/>
          <w:bCs/>
          <w:lang w:eastAsia="es-ES"/>
        </w:rPr>
        <w:t>a</w:t>
      </w:r>
      <w:r>
        <w:rPr>
          <w:rFonts w:cs="Calibri"/>
          <w:b/>
          <w:bCs/>
          <w:lang w:eastAsia="es-ES"/>
        </w:rPr>
        <w:t>s</w:t>
      </w:r>
      <w:r w:rsidR="00EA701F">
        <w:rPr>
          <w:rFonts w:cs="Calibri"/>
          <w:b/>
          <w:bCs/>
          <w:lang w:eastAsia="es-ES"/>
        </w:rPr>
        <w:t xml:space="preserve"> normas medioambientales</w:t>
      </w:r>
      <w:r>
        <w:rPr>
          <w:rFonts w:cs="Calibri"/>
          <w:b/>
          <w:bCs/>
          <w:lang w:eastAsia="es-ES"/>
        </w:rPr>
        <w:t>,</w:t>
      </w:r>
      <w:r w:rsidR="00EA701F">
        <w:rPr>
          <w:rFonts w:cs="Calibri"/>
          <w:b/>
          <w:bCs/>
          <w:lang w:eastAsia="es-ES"/>
        </w:rPr>
        <w:t xml:space="preserve"> de sanidad animal </w:t>
      </w:r>
      <w:r>
        <w:rPr>
          <w:rFonts w:cs="Calibri"/>
          <w:b/>
          <w:bCs/>
          <w:lang w:eastAsia="es-ES"/>
        </w:rPr>
        <w:t xml:space="preserve">, seguridad alimentaria y trazabilidad </w:t>
      </w:r>
      <w:r w:rsidR="00EA701F">
        <w:rPr>
          <w:rFonts w:cs="Calibri"/>
          <w:b/>
          <w:bCs/>
          <w:lang w:eastAsia="es-ES"/>
        </w:rPr>
        <w:t xml:space="preserve">que definen el modelo de producción de </w:t>
      </w:r>
      <w:r>
        <w:rPr>
          <w:rFonts w:cs="Calibri"/>
          <w:b/>
          <w:bCs/>
          <w:lang w:eastAsia="es-ES"/>
        </w:rPr>
        <w:t xml:space="preserve"> la UE</w:t>
      </w:r>
    </w:p>
    <w:p w:rsidR="00907C84" w:rsidRPr="00907C84" w:rsidRDefault="00316A1F" w:rsidP="00907C84">
      <w:pPr>
        <w:numPr>
          <w:ilvl w:val="0"/>
          <w:numId w:val="6"/>
        </w:numPr>
        <w:jc w:val="center"/>
        <w:rPr>
          <w:rFonts w:cs="Calibri"/>
          <w:b/>
          <w:bCs/>
          <w:lang w:eastAsia="es-ES"/>
        </w:rPr>
      </w:pPr>
      <w:r>
        <w:rPr>
          <w:rFonts w:cs="Calibri"/>
          <w:b/>
        </w:rPr>
        <w:t xml:space="preserve">El sector productor de huevos </w:t>
      </w:r>
      <w:r w:rsidR="00EA701F">
        <w:rPr>
          <w:rFonts w:cs="Calibri"/>
          <w:b/>
        </w:rPr>
        <w:t>exige que las importaciones de países terceros incluyan obligatoriamente normas equivalentes de producción para evitar</w:t>
      </w:r>
      <w:r>
        <w:rPr>
          <w:rFonts w:cs="Calibri"/>
          <w:b/>
        </w:rPr>
        <w:t xml:space="preserve">la pérdida de competitividad con respecto a terceros países que importan este tipo de productos a la UE y que cuentan con legislaciones más laxas. </w:t>
      </w:r>
    </w:p>
    <w:p w:rsidR="007B2A23" w:rsidRDefault="007B2A23" w:rsidP="003C415D">
      <w:pPr>
        <w:pStyle w:val="heditorfirstjustify"/>
        <w:rPr>
          <w:rFonts w:ascii="Calibri" w:hAnsi="Calibri" w:cs="Calibri"/>
        </w:rPr>
      </w:pPr>
    </w:p>
    <w:p w:rsidR="00A247B7" w:rsidRDefault="00A247B7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A lo largo del último año se ha incrementado el coste de producción de huevos en la UE debido</w:t>
      </w:r>
      <w:r w:rsidR="007B2A23">
        <w:rPr>
          <w:rFonts w:ascii="Calibri" w:hAnsi="Calibri" w:cs="Calibri"/>
        </w:rPr>
        <w:t>, entre otras causas,</w:t>
      </w:r>
      <w:r>
        <w:rPr>
          <w:rFonts w:ascii="Calibri" w:hAnsi="Calibri" w:cs="Calibri"/>
        </w:rPr>
        <w:t xml:space="preserve"> a la adaptación </w:t>
      </w:r>
      <w:r w:rsidR="007B2A23">
        <w:rPr>
          <w:rFonts w:ascii="Calibri" w:hAnsi="Calibri" w:cs="Calibri"/>
        </w:rPr>
        <w:t xml:space="preserve">de las explotaciones y granjas </w:t>
      </w:r>
      <w:r>
        <w:rPr>
          <w:rFonts w:ascii="Calibri" w:hAnsi="Calibri" w:cs="Calibri"/>
        </w:rPr>
        <w:t>a la normativa sobre bienestar animal que entró en vigor en agosto de 2012</w:t>
      </w:r>
      <w:r w:rsidR="00747086">
        <w:rPr>
          <w:rFonts w:ascii="Calibri" w:hAnsi="Calibri" w:cs="Calibri"/>
        </w:rPr>
        <w:t xml:space="preserve">, que supone, según datos presentados en la International </w:t>
      </w:r>
      <w:proofErr w:type="spellStart"/>
      <w:r w:rsidR="00747086">
        <w:rPr>
          <w:rFonts w:ascii="Calibri" w:hAnsi="Calibri" w:cs="Calibri"/>
        </w:rPr>
        <w:t>Egg</w:t>
      </w:r>
      <w:proofErr w:type="spellEnd"/>
      <w:r w:rsidR="00747086">
        <w:rPr>
          <w:rFonts w:ascii="Calibri" w:hAnsi="Calibri" w:cs="Calibri"/>
        </w:rPr>
        <w:t xml:space="preserve"> </w:t>
      </w:r>
      <w:proofErr w:type="spellStart"/>
      <w:r w:rsidR="00747086">
        <w:rPr>
          <w:rFonts w:ascii="Calibri" w:hAnsi="Calibri" w:cs="Calibri"/>
        </w:rPr>
        <w:t>Commission</w:t>
      </w:r>
      <w:proofErr w:type="spellEnd"/>
      <w:r w:rsidR="00747086">
        <w:rPr>
          <w:rFonts w:ascii="Calibri" w:hAnsi="Calibri" w:cs="Calibri"/>
        </w:rPr>
        <w:t xml:space="preserve"> (IEC), un 7% más en jaulas acondicionadas y un 22% más en suelo</w:t>
      </w:r>
      <w:r>
        <w:rPr>
          <w:rFonts w:ascii="Calibri" w:hAnsi="Calibri" w:cs="Calibri"/>
        </w:rPr>
        <w:t xml:space="preserve">. </w:t>
      </w:r>
    </w:p>
    <w:p w:rsidR="001100A1" w:rsidRDefault="00A247B7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Por este motivo, la</w:t>
      </w:r>
      <w:r w:rsidR="001100A1" w:rsidRPr="001100A1">
        <w:rPr>
          <w:rFonts w:ascii="Calibri" w:hAnsi="Calibri" w:cs="Calibri"/>
        </w:rPr>
        <w:t xml:space="preserve"> Asociación Española de Productores de Huevos (ASEPRHU), miembro de la Plataforma Tecnológica de Agricultura Sostenible (PTAS)</w:t>
      </w:r>
      <w:r w:rsidR="001100A1">
        <w:rPr>
          <w:rFonts w:ascii="Calibri" w:hAnsi="Calibri" w:cs="Calibri"/>
        </w:rPr>
        <w:t xml:space="preserve">, se muestra preocupada por la pérdida de competitividad </w:t>
      </w:r>
      <w:r w:rsidR="000E15EA">
        <w:rPr>
          <w:rFonts w:ascii="Calibri" w:hAnsi="Calibri" w:cs="Calibri"/>
        </w:rPr>
        <w:t xml:space="preserve">con respecto a terceros países </w:t>
      </w:r>
      <w:r w:rsidR="0099607E">
        <w:rPr>
          <w:rFonts w:ascii="Calibri" w:hAnsi="Calibri" w:cs="Calibri"/>
        </w:rPr>
        <w:t>d</w:t>
      </w:r>
      <w:r w:rsidR="001100A1">
        <w:rPr>
          <w:rFonts w:ascii="Calibri" w:hAnsi="Calibri" w:cs="Calibri"/>
        </w:rPr>
        <w:t>el sector de la</w:t>
      </w:r>
      <w:r w:rsidR="008515D5">
        <w:rPr>
          <w:rFonts w:ascii="Calibri" w:hAnsi="Calibri" w:cs="Calibri"/>
        </w:rPr>
        <w:t xml:space="preserve"> producción del huevo en Europa</w:t>
      </w:r>
      <w:r w:rsidR="007B2A23">
        <w:rPr>
          <w:rFonts w:ascii="Calibri" w:hAnsi="Calibri" w:cs="Calibri"/>
        </w:rPr>
        <w:t xml:space="preserve">. </w:t>
      </w:r>
    </w:p>
    <w:p w:rsidR="000E15EA" w:rsidRDefault="00673924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“N</w:t>
      </w:r>
      <w:r w:rsidR="000E15EA">
        <w:rPr>
          <w:rFonts w:ascii="Calibri" w:hAnsi="Calibri" w:cs="Calibri"/>
        </w:rPr>
        <w:t>os sentimos  desprotegidos</w:t>
      </w:r>
      <w:r>
        <w:rPr>
          <w:rFonts w:ascii="Calibri" w:hAnsi="Calibri" w:cs="Calibri"/>
        </w:rPr>
        <w:t xml:space="preserve"> puesto que las </w:t>
      </w:r>
      <w:r w:rsidRPr="00673924">
        <w:rPr>
          <w:rFonts w:ascii="Calibri" w:hAnsi="Calibri" w:cs="Calibri"/>
        </w:rPr>
        <w:t>exigencias</w:t>
      </w:r>
      <w:r>
        <w:rPr>
          <w:rFonts w:ascii="Calibri" w:hAnsi="Calibri" w:cs="Calibri"/>
        </w:rPr>
        <w:t xml:space="preserve"> </w:t>
      </w:r>
      <w:r w:rsidR="0099607E">
        <w:rPr>
          <w:rFonts w:ascii="Calibri" w:hAnsi="Calibri" w:cs="Calibri"/>
        </w:rPr>
        <w:t>regulatorias par</w:t>
      </w:r>
      <w:r>
        <w:rPr>
          <w:rFonts w:ascii="Calibri" w:hAnsi="Calibri" w:cs="Calibri"/>
        </w:rPr>
        <w:t xml:space="preserve">a las empresas productoras de huevos en Europa son </w:t>
      </w:r>
      <w:r w:rsidR="0099607E">
        <w:rPr>
          <w:rFonts w:ascii="Calibri" w:hAnsi="Calibri" w:cs="Calibri"/>
        </w:rPr>
        <w:t xml:space="preserve">muy superiores a </w:t>
      </w:r>
      <w:r>
        <w:rPr>
          <w:rFonts w:ascii="Calibri" w:hAnsi="Calibri" w:cs="Calibri"/>
        </w:rPr>
        <w:t xml:space="preserve">los requerimientos que se piden a los países que importan </w:t>
      </w:r>
      <w:r w:rsidR="0099607E"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 xml:space="preserve"> la UE”</w:t>
      </w:r>
      <w:r w:rsidRPr="0067392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Según María del Mar Fernández, directora de ASEPRHU. “Jugamos en clara desventaja, por lo que pedimos que se apliquen l</w:t>
      </w:r>
      <w:r w:rsidR="0099607E">
        <w:rPr>
          <w:rFonts w:ascii="Calibri" w:hAnsi="Calibri" w:cs="Calibri"/>
        </w:rPr>
        <w:t>a</w:t>
      </w:r>
      <w:r>
        <w:rPr>
          <w:rFonts w:ascii="Calibri" w:hAnsi="Calibri" w:cs="Calibri"/>
        </w:rPr>
        <w:t>s mism</w:t>
      </w:r>
      <w:r w:rsidR="0099607E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s </w:t>
      </w:r>
      <w:r w:rsidR="0099607E">
        <w:rPr>
          <w:rFonts w:ascii="Calibri" w:hAnsi="Calibri" w:cs="Calibri"/>
        </w:rPr>
        <w:t xml:space="preserve">normas </w:t>
      </w:r>
      <w:r>
        <w:rPr>
          <w:rFonts w:ascii="Calibri" w:hAnsi="Calibri" w:cs="Calibri"/>
        </w:rPr>
        <w:t xml:space="preserve"> para todo</w:t>
      </w:r>
      <w:r w:rsidR="0099607E">
        <w:rPr>
          <w:rFonts w:ascii="Calibri" w:hAnsi="Calibri" w:cs="Calibri"/>
        </w:rPr>
        <w:t>s los huevos y ovoproductos comercializados en la UE</w:t>
      </w:r>
      <w:r>
        <w:rPr>
          <w:rFonts w:ascii="Calibri" w:hAnsi="Calibri" w:cs="Calibri"/>
        </w:rPr>
        <w:t xml:space="preserve"> y así poder competir en igualdad de condiciones”. </w:t>
      </w:r>
    </w:p>
    <w:p w:rsidR="004B46EB" w:rsidRDefault="004B46EB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 xml:space="preserve">En este sentido, el sector productor de huevo pide a la Unión Europea que </w:t>
      </w:r>
      <w:r w:rsidR="0099607E">
        <w:rPr>
          <w:rFonts w:ascii="Calibri" w:hAnsi="Calibri" w:cs="Calibri"/>
        </w:rPr>
        <w:t>incorpore</w:t>
      </w:r>
      <w:r>
        <w:rPr>
          <w:rFonts w:ascii="Calibri" w:hAnsi="Calibri" w:cs="Calibri"/>
        </w:rPr>
        <w:t xml:space="preserve"> estas  exigencia</w:t>
      </w:r>
      <w:r w:rsidR="0099607E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</w:t>
      </w:r>
      <w:r w:rsidR="0099607E">
        <w:rPr>
          <w:rFonts w:ascii="Calibri" w:hAnsi="Calibri" w:cs="Calibri"/>
        </w:rPr>
        <w:t>en  los</w:t>
      </w:r>
      <w:r>
        <w:rPr>
          <w:rFonts w:ascii="Calibri" w:hAnsi="Calibri" w:cs="Calibri"/>
        </w:rPr>
        <w:t xml:space="preserve"> acuerdos bilaterales de </w:t>
      </w:r>
      <w:r w:rsidR="0099607E">
        <w:rPr>
          <w:rFonts w:ascii="Calibri" w:hAnsi="Calibri" w:cs="Calibri"/>
        </w:rPr>
        <w:t xml:space="preserve">comercio para que las </w:t>
      </w:r>
      <w:r>
        <w:rPr>
          <w:rFonts w:ascii="Calibri" w:hAnsi="Calibri" w:cs="Calibri"/>
        </w:rPr>
        <w:t>importaci</w:t>
      </w:r>
      <w:r w:rsidR="0099607E">
        <w:rPr>
          <w:rFonts w:ascii="Calibri" w:hAnsi="Calibri" w:cs="Calibri"/>
        </w:rPr>
        <w:t>ones</w:t>
      </w:r>
      <w:r>
        <w:rPr>
          <w:rFonts w:ascii="Calibri" w:hAnsi="Calibri" w:cs="Calibri"/>
        </w:rPr>
        <w:t xml:space="preserve"> de estos productos tengan que cumplir criterios similares de sostenibilidad. “De no ser </w:t>
      </w:r>
      <w:r>
        <w:rPr>
          <w:rFonts w:ascii="Calibri" w:hAnsi="Calibri" w:cs="Calibri"/>
        </w:rPr>
        <w:lastRenderedPageBreak/>
        <w:t xml:space="preserve">así, nos vemos abocados a una </w:t>
      </w:r>
      <w:r w:rsidR="0099607E">
        <w:rPr>
          <w:rFonts w:ascii="Calibri" w:hAnsi="Calibri" w:cs="Calibri"/>
        </w:rPr>
        <w:t>pérdida de tejido y capacidad productiva, y por lo tanto, de riqueza y empleo en nuestro medio rural</w:t>
      </w:r>
      <w:r w:rsidR="007B2A23">
        <w:rPr>
          <w:rFonts w:ascii="Calibri" w:hAnsi="Calibri" w:cs="Calibri"/>
        </w:rPr>
        <w:t xml:space="preserve">”, apunta María del Mar Fernández. </w:t>
      </w:r>
    </w:p>
    <w:p w:rsidR="002745CA" w:rsidRPr="002745CA" w:rsidRDefault="002745CA" w:rsidP="003C415D">
      <w:pPr>
        <w:pStyle w:val="heditorfirstjustify"/>
        <w:rPr>
          <w:rFonts w:ascii="Calibri" w:hAnsi="Calibri" w:cs="Calibri"/>
          <w:b/>
        </w:rPr>
      </w:pPr>
      <w:r w:rsidRPr="002745CA">
        <w:rPr>
          <w:rFonts w:ascii="Calibri" w:hAnsi="Calibri" w:cs="Calibri"/>
          <w:b/>
        </w:rPr>
        <w:t>Adaptación a la Directiva de bienestar animal</w:t>
      </w:r>
    </w:p>
    <w:p w:rsidR="007E5E49" w:rsidRDefault="007E5E49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Tras un año desde la culminación del</w:t>
      </w:r>
      <w:r w:rsidRPr="007E5E49">
        <w:rPr>
          <w:rFonts w:ascii="Calibri" w:hAnsi="Calibri" w:cs="Calibri"/>
        </w:rPr>
        <w:t xml:space="preserve"> proceso de adaptación de las granjas de nuestro país a la Directiva 1999/74 sobre protección de las gallinas ponedoras</w:t>
      </w:r>
      <w:r>
        <w:rPr>
          <w:rFonts w:ascii="Calibri" w:hAnsi="Calibri" w:cs="Calibri"/>
        </w:rPr>
        <w:t xml:space="preserve">, </w:t>
      </w:r>
      <w:r w:rsidR="0099607E">
        <w:rPr>
          <w:rFonts w:ascii="Calibri" w:hAnsi="Calibri" w:cs="Calibri"/>
        </w:rPr>
        <w:t xml:space="preserve">la situación </w:t>
      </w:r>
      <w:r>
        <w:rPr>
          <w:rFonts w:ascii="Calibri" w:hAnsi="Calibri" w:cs="Calibri"/>
        </w:rPr>
        <w:t xml:space="preserve"> del sector se ve</w:t>
      </w:r>
      <w:r w:rsidR="0099607E">
        <w:rPr>
          <w:rFonts w:ascii="Calibri" w:hAnsi="Calibri" w:cs="Calibri"/>
        </w:rPr>
        <w:t xml:space="preserve"> complicada</w:t>
      </w:r>
      <w:r>
        <w:rPr>
          <w:rFonts w:ascii="Calibri" w:hAnsi="Calibri" w:cs="Calibri"/>
        </w:rPr>
        <w:t>, tanto por el descenso en el consumo de huevos</w:t>
      </w:r>
      <w:r w:rsidR="0099607E">
        <w:rPr>
          <w:rFonts w:ascii="Calibri" w:hAnsi="Calibri" w:cs="Calibri"/>
        </w:rPr>
        <w:t xml:space="preserve"> y los bajos precios de mercado de este 2013</w:t>
      </w:r>
      <w:r>
        <w:rPr>
          <w:rFonts w:ascii="Calibri" w:hAnsi="Calibri" w:cs="Calibri"/>
        </w:rPr>
        <w:t>, como por</w:t>
      </w:r>
      <w:r w:rsidR="0099607E">
        <w:rPr>
          <w:rFonts w:ascii="Calibri" w:hAnsi="Calibri" w:cs="Calibri"/>
        </w:rPr>
        <w:t xml:space="preserve"> la necesidad de amortizar</w:t>
      </w:r>
      <w:r>
        <w:rPr>
          <w:rFonts w:ascii="Calibri" w:hAnsi="Calibri" w:cs="Calibri"/>
        </w:rPr>
        <w:t xml:space="preserve"> las inversiones</w:t>
      </w:r>
      <w:r w:rsidR="007B2A23">
        <w:rPr>
          <w:rFonts w:ascii="Calibri" w:hAnsi="Calibri" w:cs="Calibri"/>
        </w:rPr>
        <w:t xml:space="preserve"> realizadas</w:t>
      </w:r>
      <w:r>
        <w:rPr>
          <w:rFonts w:ascii="Calibri" w:hAnsi="Calibri" w:cs="Calibri"/>
        </w:rPr>
        <w:t xml:space="preserve"> y</w:t>
      </w:r>
      <w:r w:rsidR="00047E35">
        <w:rPr>
          <w:rFonts w:ascii="Calibri" w:hAnsi="Calibri" w:cs="Calibri"/>
        </w:rPr>
        <w:t xml:space="preserve"> </w:t>
      </w:r>
      <w:r w:rsidR="0099607E">
        <w:rPr>
          <w:rFonts w:ascii="Calibri" w:hAnsi="Calibri" w:cs="Calibri"/>
        </w:rPr>
        <w:t xml:space="preserve">los </w:t>
      </w:r>
      <w:r>
        <w:rPr>
          <w:rFonts w:ascii="Calibri" w:hAnsi="Calibri" w:cs="Calibri"/>
        </w:rPr>
        <w:t xml:space="preserve">altos costes </w:t>
      </w:r>
      <w:r w:rsidR="007B2A23">
        <w:rPr>
          <w:rFonts w:ascii="Calibri" w:hAnsi="Calibri" w:cs="Calibri"/>
        </w:rPr>
        <w:t xml:space="preserve">de </w:t>
      </w:r>
      <w:r w:rsidR="0099607E">
        <w:rPr>
          <w:rFonts w:ascii="Calibri" w:hAnsi="Calibri" w:cs="Calibri"/>
        </w:rPr>
        <w:t xml:space="preserve">las </w:t>
      </w:r>
      <w:r w:rsidR="007B2A23">
        <w:rPr>
          <w:rFonts w:ascii="Calibri" w:hAnsi="Calibri" w:cs="Calibri"/>
        </w:rPr>
        <w:t xml:space="preserve">materias primas </w:t>
      </w:r>
      <w:r w:rsidR="0099607E">
        <w:rPr>
          <w:rFonts w:ascii="Calibri" w:hAnsi="Calibri" w:cs="Calibri"/>
        </w:rPr>
        <w:t xml:space="preserve">para </w:t>
      </w:r>
      <w:r w:rsidR="00047E35">
        <w:rPr>
          <w:rFonts w:ascii="Calibri" w:hAnsi="Calibri" w:cs="Calibri"/>
        </w:rPr>
        <w:t xml:space="preserve"> pienso</w:t>
      </w:r>
      <w:r>
        <w:rPr>
          <w:rFonts w:ascii="Calibri" w:hAnsi="Calibri" w:cs="Calibri"/>
        </w:rPr>
        <w:t xml:space="preserve">. </w:t>
      </w:r>
    </w:p>
    <w:p w:rsidR="00D66715" w:rsidRDefault="00917239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Tan s</w:t>
      </w:r>
      <w:r w:rsidR="00EA2954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lo en España </w:t>
      </w:r>
      <w:r w:rsidRPr="00917239">
        <w:rPr>
          <w:rFonts w:ascii="Calibri" w:hAnsi="Calibri" w:cs="Calibri"/>
        </w:rPr>
        <w:t xml:space="preserve">la inversión realizada por </w:t>
      </w:r>
      <w:r w:rsidR="00A26D4B">
        <w:rPr>
          <w:rFonts w:ascii="Calibri" w:hAnsi="Calibri" w:cs="Calibri"/>
        </w:rPr>
        <w:t xml:space="preserve">el sector </w:t>
      </w:r>
      <w:r w:rsidRPr="00917239">
        <w:rPr>
          <w:rFonts w:ascii="Calibri" w:hAnsi="Calibri" w:cs="Calibri"/>
        </w:rPr>
        <w:t>para sustituir las jaulas convencionales por modernas jaulas enriquecidas</w:t>
      </w:r>
      <w:r w:rsidR="00A26D4B">
        <w:rPr>
          <w:rFonts w:ascii="Calibri" w:hAnsi="Calibri" w:cs="Calibri"/>
        </w:rPr>
        <w:t>,</w:t>
      </w:r>
      <w:r w:rsidR="007B2A23">
        <w:rPr>
          <w:rFonts w:ascii="Calibri" w:hAnsi="Calibri" w:cs="Calibri"/>
        </w:rPr>
        <w:t xml:space="preserve"> ha sido de 600 millones de euros y provocó una disminución en el censo de gallinas del 22%. </w:t>
      </w:r>
      <w:r w:rsidR="00EA2954">
        <w:rPr>
          <w:rFonts w:ascii="Calibri" w:hAnsi="Calibri" w:cs="Calibri"/>
        </w:rPr>
        <w:t>En toda la UE se estima que ha sido unas 10 veces más.</w:t>
      </w:r>
      <w:r w:rsidR="00047E35">
        <w:rPr>
          <w:rFonts w:ascii="Calibri" w:hAnsi="Calibri" w:cs="Calibri"/>
        </w:rPr>
        <w:t xml:space="preserve"> </w:t>
      </w:r>
      <w:r w:rsidR="00A26D4B">
        <w:rPr>
          <w:rFonts w:ascii="Calibri" w:hAnsi="Calibri" w:cs="Calibri"/>
        </w:rPr>
        <w:t xml:space="preserve">De esta forma, los productores de huevo </w:t>
      </w:r>
      <w:r w:rsidR="0099607E">
        <w:rPr>
          <w:rFonts w:ascii="Calibri" w:hAnsi="Calibri" w:cs="Calibri"/>
        </w:rPr>
        <w:t xml:space="preserve">comunitarios </w:t>
      </w:r>
      <w:r w:rsidR="00A26D4B">
        <w:rPr>
          <w:rFonts w:ascii="Calibri" w:hAnsi="Calibri" w:cs="Calibri"/>
        </w:rPr>
        <w:t xml:space="preserve"> han adoptado </w:t>
      </w:r>
      <w:r w:rsidR="0099607E">
        <w:rPr>
          <w:rFonts w:ascii="Calibri" w:hAnsi="Calibri" w:cs="Calibri"/>
        </w:rPr>
        <w:t xml:space="preserve"> el modelo europeo de producción,</w:t>
      </w:r>
      <w:r w:rsidR="00A26D4B">
        <w:rPr>
          <w:rFonts w:ascii="Calibri" w:hAnsi="Calibri" w:cs="Calibri"/>
        </w:rPr>
        <w:t xml:space="preserve"> que tienen en cuenta el bienestar animal, el</w:t>
      </w:r>
      <w:r w:rsidR="0099607E">
        <w:rPr>
          <w:rFonts w:ascii="Calibri" w:hAnsi="Calibri" w:cs="Calibri"/>
        </w:rPr>
        <w:t xml:space="preserve"> medio ambiente</w:t>
      </w:r>
      <w:r w:rsidR="00A26D4B">
        <w:rPr>
          <w:rFonts w:ascii="Calibri" w:hAnsi="Calibri" w:cs="Calibri"/>
        </w:rPr>
        <w:t>, la higiene</w:t>
      </w:r>
      <w:r w:rsidR="0099607E">
        <w:rPr>
          <w:rFonts w:ascii="Calibri" w:hAnsi="Calibri" w:cs="Calibri"/>
        </w:rPr>
        <w:t xml:space="preserve"> y</w:t>
      </w:r>
      <w:r w:rsidR="00A26D4B">
        <w:rPr>
          <w:rFonts w:ascii="Calibri" w:hAnsi="Calibri" w:cs="Calibri"/>
        </w:rPr>
        <w:t xml:space="preserve"> seguridad alimentaria y la trazabilidad del producto</w:t>
      </w:r>
      <w:r w:rsidR="0099607E">
        <w:rPr>
          <w:rFonts w:ascii="Calibri" w:hAnsi="Calibri" w:cs="Calibri"/>
        </w:rPr>
        <w:t>. Se consigue así</w:t>
      </w:r>
      <w:r w:rsidR="00D66715">
        <w:rPr>
          <w:rFonts w:ascii="Calibri" w:hAnsi="Calibri" w:cs="Calibri"/>
        </w:rPr>
        <w:t xml:space="preserve"> una producción más sostenible  con </w:t>
      </w:r>
      <w:r w:rsidR="00DC2CC3">
        <w:rPr>
          <w:rFonts w:ascii="Calibri" w:hAnsi="Calibri" w:cs="Calibri"/>
        </w:rPr>
        <w:t xml:space="preserve"> </w:t>
      </w:r>
      <w:r w:rsidR="0099607E">
        <w:rPr>
          <w:rFonts w:ascii="Calibri" w:hAnsi="Calibri" w:cs="Calibri"/>
        </w:rPr>
        <w:t xml:space="preserve">una importante </w:t>
      </w:r>
      <w:r w:rsidR="00DC2CC3">
        <w:rPr>
          <w:rFonts w:ascii="Calibri" w:hAnsi="Calibri" w:cs="Calibri"/>
        </w:rPr>
        <w:t>innovación</w:t>
      </w:r>
      <w:r w:rsidR="0099607E">
        <w:rPr>
          <w:rFonts w:ascii="Calibri" w:hAnsi="Calibri" w:cs="Calibri"/>
        </w:rPr>
        <w:t xml:space="preserve"> tecnológica </w:t>
      </w:r>
      <w:r w:rsidR="00DC2CC3">
        <w:rPr>
          <w:rFonts w:ascii="Calibri" w:hAnsi="Calibri" w:cs="Calibri"/>
        </w:rPr>
        <w:t xml:space="preserve"> y </w:t>
      </w:r>
      <w:r w:rsidR="0099607E">
        <w:rPr>
          <w:rFonts w:ascii="Calibri" w:hAnsi="Calibri" w:cs="Calibri"/>
        </w:rPr>
        <w:t xml:space="preserve">que pretende </w:t>
      </w:r>
      <w:r w:rsidR="00DC2CC3">
        <w:rPr>
          <w:rFonts w:ascii="Calibri" w:hAnsi="Calibri" w:cs="Calibri"/>
        </w:rPr>
        <w:t xml:space="preserve"> adapta</w:t>
      </w:r>
      <w:r w:rsidR="0099607E">
        <w:rPr>
          <w:rFonts w:ascii="Calibri" w:hAnsi="Calibri" w:cs="Calibri"/>
        </w:rPr>
        <w:t xml:space="preserve">rse </w:t>
      </w:r>
      <w:r w:rsidR="00DC2CC3">
        <w:rPr>
          <w:rFonts w:ascii="Calibri" w:hAnsi="Calibri" w:cs="Calibri"/>
        </w:rPr>
        <w:t xml:space="preserve"> a las necesidades del</w:t>
      </w:r>
      <w:r w:rsidR="00D66715">
        <w:rPr>
          <w:rFonts w:ascii="Calibri" w:hAnsi="Calibri" w:cs="Calibri"/>
        </w:rPr>
        <w:t xml:space="preserve"> consumidor. </w:t>
      </w:r>
    </w:p>
    <w:p w:rsidR="00917239" w:rsidRDefault="00A26D4B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 xml:space="preserve">“Tenemos una regulación muy exigente que nos obliga al uso de materias primas </w:t>
      </w:r>
      <w:r w:rsidR="0099607E">
        <w:rPr>
          <w:rFonts w:ascii="Calibri" w:hAnsi="Calibri" w:cs="Calibri"/>
        </w:rPr>
        <w:t xml:space="preserve">en la alimentación animal </w:t>
      </w:r>
      <w:r>
        <w:rPr>
          <w:rFonts w:ascii="Calibri" w:hAnsi="Calibri" w:cs="Calibri"/>
        </w:rPr>
        <w:t xml:space="preserve">más caras </w:t>
      </w:r>
      <w:r w:rsidR="00EC53D3">
        <w:rPr>
          <w:rFonts w:ascii="Calibri" w:hAnsi="Calibri" w:cs="Calibri"/>
        </w:rPr>
        <w:t xml:space="preserve">(con limitaciones al uso de OGMs, prohibición de las harinas de carne y de determinados aditivos que sí emplean otros países,  lo que </w:t>
      </w:r>
      <w:r w:rsidR="0099607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aumenta nuestros costes de producción”, comenta María del Mar Fernández. “Existen diferencias notables en cuanto al coste de producción del huevo, que llega a ser</w:t>
      </w:r>
      <w:r w:rsidR="000246FA">
        <w:rPr>
          <w:rFonts w:ascii="Calibri" w:hAnsi="Calibri" w:cs="Calibri"/>
        </w:rPr>
        <w:t>, según los sistemas, más  de</w:t>
      </w:r>
      <w:r>
        <w:rPr>
          <w:rFonts w:ascii="Calibri" w:hAnsi="Calibri" w:cs="Calibri"/>
        </w:rPr>
        <w:t xml:space="preserve"> un 20% </w:t>
      </w:r>
      <w:r w:rsidR="00D66715">
        <w:rPr>
          <w:rFonts w:ascii="Calibri" w:hAnsi="Calibri" w:cs="Calibri"/>
        </w:rPr>
        <w:t xml:space="preserve">mayor </w:t>
      </w:r>
      <w:r>
        <w:rPr>
          <w:rFonts w:ascii="Calibri" w:hAnsi="Calibri" w:cs="Calibri"/>
        </w:rPr>
        <w:t xml:space="preserve">en la UE”. </w:t>
      </w:r>
    </w:p>
    <w:p w:rsidR="00DC2CC3" w:rsidRDefault="00DC2CC3" w:rsidP="003C415D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>Mientras que siguiendo l</w:t>
      </w:r>
      <w:r w:rsidR="00EA2954">
        <w:rPr>
          <w:rFonts w:ascii="Calibri" w:hAnsi="Calibri" w:cs="Calibri"/>
        </w:rPr>
        <w:t>a Directiva de</w:t>
      </w:r>
      <w:r>
        <w:rPr>
          <w:rFonts w:ascii="Calibri" w:hAnsi="Calibri" w:cs="Calibri"/>
        </w:rPr>
        <w:t xml:space="preserve"> bienestar animal, en Europa las jaulas </w:t>
      </w:r>
      <w:r w:rsidR="00EA2954">
        <w:rPr>
          <w:rFonts w:ascii="Calibri" w:hAnsi="Calibri" w:cs="Calibri"/>
        </w:rPr>
        <w:t xml:space="preserve">acondicionadas </w:t>
      </w:r>
      <w:r>
        <w:rPr>
          <w:rFonts w:ascii="Calibri" w:hAnsi="Calibri" w:cs="Calibri"/>
        </w:rPr>
        <w:t xml:space="preserve">han incrementado un 36% </w:t>
      </w:r>
      <w:r w:rsidR="00EA2954">
        <w:rPr>
          <w:rFonts w:ascii="Calibri" w:hAnsi="Calibri" w:cs="Calibri"/>
        </w:rPr>
        <w:t>el</w:t>
      </w:r>
      <w:r>
        <w:rPr>
          <w:rFonts w:ascii="Calibri" w:hAnsi="Calibri" w:cs="Calibri"/>
        </w:rPr>
        <w:t xml:space="preserve"> espacio</w:t>
      </w:r>
      <w:r w:rsidR="00EA2954">
        <w:rPr>
          <w:rFonts w:ascii="Calibri" w:hAnsi="Calibri" w:cs="Calibri"/>
        </w:rPr>
        <w:t xml:space="preserve"> disponible </w:t>
      </w:r>
      <w:r>
        <w:rPr>
          <w:rFonts w:ascii="Calibri" w:hAnsi="Calibri" w:cs="Calibri"/>
        </w:rPr>
        <w:t xml:space="preserve"> para las aves, en  países</w:t>
      </w:r>
      <w:r w:rsidR="00EA2954">
        <w:rPr>
          <w:rFonts w:ascii="Calibri" w:hAnsi="Calibri" w:cs="Calibri"/>
        </w:rPr>
        <w:t xml:space="preserve"> terceros</w:t>
      </w:r>
      <w:r>
        <w:rPr>
          <w:rFonts w:ascii="Calibri" w:hAnsi="Calibri" w:cs="Calibri"/>
        </w:rPr>
        <w:t xml:space="preserve"> como Estados Unidos, continúan usando las</w:t>
      </w:r>
      <w:r w:rsidR="00EA2954">
        <w:rPr>
          <w:rFonts w:ascii="Calibri" w:hAnsi="Calibri" w:cs="Calibri"/>
        </w:rPr>
        <w:t xml:space="preserve"> jaulas </w:t>
      </w:r>
      <w:r>
        <w:rPr>
          <w:rFonts w:ascii="Calibri" w:hAnsi="Calibri" w:cs="Calibri"/>
        </w:rPr>
        <w:t xml:space="preserve"> convencionales, lo que permite tener una producción más optimizada en términos económicos.</w:t>
      </w:r>
    </w:p>
    <w:p w:rsidR="007E5E49" w:rsidRDefault="00EA2954" w:rsidP="007E5E49">
      <w:pPr>
        <w:pStyle w:val="heditorfirstjustify"/>
        <w:rPr>
          <w:rFonts w:ascii="Calibri" w:hAnsi="Calibri" w:cs="Calibri"/>
        </w:rPr>
      </w:pPr>
      <w:r>
        <w:rPr>
          <w:rFonts w:ascii="Calibri" w:hAnsi="Calibri" w:cs="Calibri"/>
        </w:rPr>
        <w:t xml:space="preserve">La Unión Europea estima que en </w:t>
      </w:r>
      <w:r w:rsidR="007E5E49">
        <w:rPr>
          <w:rFonts w:ascii="Calibri" w:hAnsi="Calibri" w:cs="Calibri"/>
        </w:rPr>
        <w:t xml:space="preserve"> 2013 la producción de huevos de mesa se ha incrementado un 2,6% con respecto al año</w:t>
      </w:r>
      <w:r>
        <w:rPr>
          <w:rFonts w:ascii="Calibri" w:hAnsi="Calibri" w:cs="Calibri"/>
        </w:rPr>
        <w:t>, tras e</w:t>
      </w:r>
      <w:r w:rsidR="007E5E49">
        <w:rPr>
          <w:rFonts w:ascii="Calibri" w:hAnsi="Calibri" w:cs="Calibri"/>
        </w:rPr>
        <w:t xml:space="preserve">l parón que muchas explotaciones tuvieron que hacer en 2012 para adaptar sus granjas a la </w:t>
      </w:r>
      <w:r>
        <w:rPr>
          <w:rFonts w:ascii="Calibri" w:hAnsi="Calibri" w:cs="Calibri"/>
        </w:rPr>
        <w:t>D</w:t>
      </w:r>
      <w:r w:rsidR="007E5E49">
        <w:rPr>
          <w:rFonts w:ascii="Calibri" w:hAnsi="Calibri" w:cs="Calibri"/>
        </w:rPr>
        <w:t xml:space="preserve">irectiva. En 2014 se prevé un descenso del 0,5% en la producción. </w:t>
      </w:r>
    </w:p>
    <w:p w:rsidR="004E37B2" w:rsidRPr="00BA35CA" w:rsidRDefault="003C5467" w:rsidP="00A10390">
      <w:pPr>
        <w:pStyle w:val="heditorfirstjustify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S</w:t>
      </w:r>
      <w:r w:rsidR="004E37B2" w:rsidRPr="00BA35CA">
        <w:rPr>
          <w:rFonts w:ascii="Calibri" w:hAnsi="Calibri" w:cs="Calibri"/>
          <w:b/>
          <w:bCs/>
          <w:u w:val="single"/>
        </w:rPr>
        <w:t>obre la Plataforma Tecnológica de Agricultura Sostenible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b/>
          <w:sz w:val="24"/>
          <w:szCs w:val="24"/>
          <w:u w:val="single"/>
        </w:rPr>
      </w:pPr>
      <w:r w:rsidRPr="00BA35CA">
        <w:rPr>
          <w:rFonts w:cs="Calibri"/>
          <w:sz w:val="24"/>
          <w:szCs w:val="24"/>
        </w:rPr>
        <w:t>Nació en 2009, a partir de la Orden CIN/1728/2009, como un foro de trabajo, para el intercambio de información y conocimiento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>y para mejorar la percepción de las  tecnologías aplicadas a las áreas agrícola y ganadera. Ha recibido el apoyo de diversas instituciones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 xml:space="preserve"> y está financiada por el MINECO.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b/>
          <w:sz w:val="24"/>
          <w:szCs w:val="24"/>
          <w:u w:val="single"/>
        </w:rPr>
      </w:pPr>
      <w:r w:rsidRPr="00BA35CA">
        <w:rPr>
          <w:rFonts w:cs="Calibri"/>
          <w:sz w:val="24"/>
          <w:szCs w:val="24"/>
        </w:rPr>
        <w:t>La Plataforma Tecnológica entiende la agricultura sostenible como un modelo irrenunciable e incuestionable, con el que satisfacer las necesidades alimentarias actuales de los ciudadanos, garantizando la eficiencia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 xml:space="preserve">productiva, la calidad de los productos y la seguridad alimentaria. 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sz w:val="24"/>
          <w:szCs w:val="24"/>
        </w:rPr>
      </w:pPr>
      <w:r w:rsidRPr="00BA35CA">
        <w:rPr>
          <w:rFonts w:cs="Calibri"/>
          <w:sz w:val="24"/>
          <w:szCs w:val="24"/>
        </w:rPr>
        <w:lastRenderedPageBreak/>
        <w:t>Para ello, es imprescindible el apoyo institucional tanto al avance tecnológico y a la investigación, como</w:t>
      </w:r>
      <w:r w:rsidRPr="00BA35CA">
        <w:rPr>
          <w:rFonts w:cs="Calibri"/>
          <w:color w:val="FF0000"/>
          <w:sz w:val="24"/>
          <w:szCs w:val="24"/>
        </w:rPr>
        <w:t xml:space="preserve"> </w:t>
      </w:r>
      <w:r w:rsidRPr="00BA35CA">
        <w:rPr>
          <w:rFonts w:cs="Calibri"/>
          <w:sz w:val="24"/>
          <w:szCs w:val="24"/>
        </w:rPr>
        <w:t>a la elaboración de un marco legislativo adecuado que posibilite la aplicación de estos avances.</w:t>
      </w:r>
    </w:p>
    <w:p w:rsidR="004E37B2" w:rsidRPr="00BA35CA" w:rsidRDefault="004E37B2" w:rsidP="00065552">
      <w:pPr>
        <w:spacing w:line="240" w:lineRule="auto"/>
        <w:jc w:val="both"/>
        <w:rPr>
          <w:rFonts w:cs="Calibri"/>
          <w:sz w:val="24"/>
          <w:szCs w:val="24"/>
        </w:rPr>
      </w:pPr>
      <w:r w:rsidRPr="00BA35CA">
        <w:rPr>
          <w:rFonts w:cs="Calibri"/>
          <w:sz w:val="24"/>
          <w:szCs w:val="24"/>
        </w:rPr>
        <w:t xml:space="preserve">El futuro del sector se cimenta en la investigación y el desarrollo tecnológico que contribuya al incremento de la productividad agroalimentaria a la vez que se asegure el mantenimiento y buen uso de los recursos naturales existentes, sin la renuncia del acceso por parte de los ciudadanos, con independencia de su clase social y situación económica, a alimentos con vistas a una dieta variada y a un precio asequible. </w:t>
      </w:r>
    </w:p>
    <w:p w:rsidR="007D603D" w:rsidRDefault="007D603D" w:rsidP="00065552">
      <w:pPr>
        <w:spacing w:line="240" w:lineRule="auto"/>
        <w:jc w:val="right"/>
        <w:rPr>
          <w:rFonts w:cs="Calibri"/>
          <w:b/>
        </w:rPr>
      </w:pPr>
    </w:p>
    <w:p w:rsidR="004E37B2" w:rsidRPr="00C26D01" w:rsidRDefault="004E37B2" w:rsidP="00065552">
      <w:pPr>
        <w:spacing w:line="240" w:lineRule="auto"/>
        <w:jc w:val="right"/>
        <w:rPr>
          <w:rFonts w:cs="Calibri"/>
          <w:b/>
        </w:rPr>
      </w:pPr>
      <w:r w:rsidRPr="00C26D01">
        <w:rPr>
          <w:rFonts w:cs="Calibri"/>
          <w:b/>
        </w:rPr>
        <w:t xml:space="preserve">Para más información: </w:t>
      </w:r>
    </w:p>
    <w:p w:rsidR="004E37B2" w:rsidRPr="00C26D01" w:rsidRDefault="003C5467" w:rsidP="00065552">
      <w:pPr>
        <w:spacing w:line="240" w:lineRule="auto"/>
        <w:jc w:val="right"/>
        <w:rPr>
          <w:rFonts w:cs="Calibri"/>
        </w:rPr>
      </w:pPr>
      <w:r>
        <w:rPr>
          <w:rFonts w:cs="Calibri"/>
        </w:rPr>
        <w:t>Teresa del Pozo</w:t>
      </w:r>
    </w:p>
    <w:p w:rsidR="004E37B2" w:rsidRPr="00C26D01" w:rsidRDefault="004E37B2" w:rsidP="00065552">
      <w:pPr>
        <w:spacing w:line="240" w:lineRule="auto"/>
        <w:jc w:val="right"/>
        <w:rPr>
          <w:rFonts w:cs="Calibri"/>
        </w:rPr>
      </w:pPr>
      <w:r w:rsidRPr="00C26D01">
        <w:rPr>
          <w:rFonts w:cs="Calibri"/>
        </w:rPr>
        <w:t xml:space="preserve">comunicacion@agriculturasostenible.org </w:t>
      </w:r>
    </w:p>
    <w:p w:rsidR="004E37B2" w:rsidRDefault="004E37B2" w:rsidP="00085B6C">
      <w:pPr>
        <w:spacing w:line="240" w:lineRule="auto"/>
        <w:jc w:val="right"/>
        <w:rPr>
          <w:rFonts w:cs="Calibri"/>
        </w:rPr>
      </w:pPr>
      <w:r w:rsidRPr="00C26D01">
        <w:rPr>
          <w:rFonts w:cs="Calibri"/>
        </w:rPr>
        <w:t xml:space="preserve">Teléfono: </w:t>
      </w:r>
      <w:r w:rsidR="003C5467">
        <w:rPr>
          <w:rFonts w:cs="Calibri"/>
        </w:rPr>
        <w:t xml:space="preserve"> </w:t>
      </w:r>
      <w:r w:rsidRPr="00C26D01">
        <w:rPr>
          <w:rFonts w:cs="Calibri"/>
        </w:rPr>
        <w:t>91</w:t>
      </w:r>
      <w:r w:rsidR="003C5467">
        <w:rPr>
          <w:rFonts w:cs="Calibri"/>
        </w:rPr>
        <w:t xml:space="preserve"> 360 53 39/ 673 518 853 </w:t>
      </w:r>
    </w:p>
    <w:p w:rsidR="00061B89" w:rsidRPr="005F6BDB" w:rsidRDefault="00087044" w:rsidP="00085B6C">
      <w:pPr>
        <w:spacing w:line="240" w:lineRule="auto"/>
        <w:jc w:val="right"/>
        <w:rPr>
          <w:rFonts w:cs="Calibri"/>
        </w:rPr>
      </w:pPr>
      <w:hyperlink r:id="rId7" w:history="1">
        <w:r w:rsidR="00061B89" w:rsidRPr="00786898">
          <w:rPr>
            <w:rStyle w:val="Hipervnculo"/>
            <w:rFonts w:cs="Calibri"/>
          </w:rPr>
          <w:t>@agrsostenible</w:t>
        </w:r>
      </w:hyperlink>
    </w:p>
    <w:sectPr w:rsidR="00061B89" w:rsidRPr="005F6BDB" w:rsidSect="00D85FCD">
      <w:pgSz w:w="11906" w:h="16838"/>
      <w:pgMar w:top="1417" w:right="1701" w:bottom="1417" w:left="1701" w:header="708" w:footer="708" w:gutter="0"/>
      <w:pgBorders w:offsetFrom="page">
        <w:top w:val="thinThickSmallGap" w:sz="24" w:space="24" w:color="92D050"/>
        <w:left w:val="thinThickSmallGap" w:sz="24" w:space="24" w:color="92D050"/>
        <w:bottom w:val="thickThinSmallGap" w:sz="24" w:space="24" w:color="92D050"/>
        <w:right w:val="thickThinSmallGap" w:sz="24" w:space="24" w:color="92D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CC4CF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4A30CE"/>
    <w:multiLevelType w:val="hybridMultilevel"/>
    <w:tmpl w:val="D0BC5F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B3416"/>
    <w:multiLevelType w:val="hybridMultilevel"/>
    <w:tmpl w:val="C5BC5156"/>
    <w:lvl w:ilvl="0" w:tplc="A55AEA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5449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4387EB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AE4D0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2681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1813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98CFD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98C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BE822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8C5F17"/>
    <w:multiLevelType w:val="multilevel"/>
    <w:tmpl w:val="81D40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862"/>
    <w:multiLevelType w:val="hybridMultilevel"/>
    <w:tmpl w:val="F4AE4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122AA"/>
    <w:multiLevelType w:val="hybridMultilevel"/>
    <w:tmpl w:val="BE7E7070"/>
    <w:lvl w:ilvl="0" w:tplc="B1C2CF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A77BD9"/>
    <w:multiLevelType w:val="multilevel"/>
    <w:tmpl w:val="F4F8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00A1"/>
    <w:rsid w:val="00003572"/>
    <w:rsid w:val="00007321"/>
    <w:rsid w:val="00007DF9"/>
    <w:rsid w:val="000159C6"/>
    <w:rsid w:val="00021BD1"/>
    <w:rsid w:val="00021DCF"/>
    <w:rsid w:val="000246FA"/>
    <w:rsid w:val="00024CFF"/>
    <w:rsid w:val="00025A91"/>
    <w:rsid w:val="00025B19"/>
    <w:rsid w:val="00030A77"/>
    <w:rsid w:val="00034E35"/>
    <w:rsid w:val="00036AC1"/>
    <w:rsid w:val="00036C4A"/>
    <w:rsid w:val="00044B40"/>
    <w:rsid w:val="000458F6"/>
    <w:rsid w:val="00047E35"/>
    <w:rsid w:val="000557B3"/>
    <w:rsid w:val="00056FF0"/>
    <w:rsid w:val="00061B89"/>
    <w:rsid w:val="00062C2A"/>
    <w:rsid w:val="00063685"/>
    <w:rsid w:val="00063703"/>
    <w:rsid w:val="00065552"/>
    <w:rsid w:val="00082841"/>
    <w:rsid w:val="00085B6C"/>
    <w:rsid w:val="00085DF9"/>
    <w:rsid w:val="00087044"/>
    <w:rsid w:val="000951A5"/>
    <w:rsid w:val="00096E67"/>
    <w:rsid w:val="0009785C"/>
    <w:rsid w:val="000A4421"/>
    <w:rsid w:val="000A54B4"/>
    <w:rsid w:val="000A5DB2"/>
    <w:rsid w:val="000A6126"/>
    <w:rsid w:val="000B453F"/>
    <w:rsid w:val="000B62E3"/>
    <w:rsid w:val="000C1FD4"/>
    <w:rsid w:val="000C2E7D"/>
    <w:rsid w:val="000D5423"/>
    <w:rsid w:val="000E15EA"/>
    <w:rsid w:val="000E18F6"/>
    <w:rsid w:val="000E24AB"/>
    <w:rsid w:val="000E52B3"/>
    <w:rsid w:val="000E750F"/>
    <w:rsid w:val="000E7E59"/>
    <w:rsid w:val="000F5A76"/>
    <w:rsid w:val="000F6EBF"/>
    <w:rsid w:val="001026F8"/>
    <w:rsid w:val="00105B30"/>
    <w:rsid w:val="0010643F"/>
    <w:rsid w:val="00106C88"/>
    <w:rsid w:val="00107399"/>
    <w:rsid w:val="001100A1"/>
    <w:rsid w:val="00112D22"/>
    <w:rsid w:val="00117ADA"/>
    <w:rsid w:val="001243FC"/>
    <w:rsid w:val="001244F9"/>
    <w:rsid w:val="0013392A"/>
    <w:rsid w:val="001404EC"/>
    <w:rsid w:val="00154452"/>
    <w:rsid w:val="0015464D"/>
    <w:rsid w:val="00156F0F"/>
    <w:rsid w:val="00183FFE"/>
    <w:rsid w:val="00192D3D"/>
    <w:rsid w:val="00194363"/>
    <w:rsid w:val="001954EE"/>
    <w:rsid w:val="00195E55"/>
    <w:rsid w:val="001A1F4E"/>
    <w:rsid w:val="001A25BC"/>
    <w:rsid w:val="001B0FB1"/>
    <w:rsid w:val="001B1B00"/>
    <w:rsid w:val="001B6BF1"/>
    <w:rsid w:val="001C53B4"/>
    <w:rsid w:val="001C6666"/>
    <w:rsid w:val="001D4851"/>
    <w:rsid w:val="001E1709"/>
    <w:rsid w:val="001F1DF3"/>
    <w:rsid w:val="001F4586"/>
    <w:rsid w:val="001F773E"/>
    <w:rsid w:val="00205D17"/>
    <w:rsid w:val="0021673E"/>
    <w:rsid w:val="0022413D"/>
    <w:rsid w:val="002327C4"/>
    <w:rsid w:val="002372C0"/>
    <w:rsid w:val="00242021"/>
    <w:rsid w:val="00247792"/>
    <w:rsid w:val="00260E22"/>
    <w:rsid w:val="00267E46"/>
    <w:rsid w:val="00273816"/>
    <w:rsid w:val="002745CA"/>
    <w:rsid w:val="002813B8"/>
    <w:rsid w:val="002A1129"/>
    <w:rsid w:val="002A5293"/>
    <w:rsid w:val="002B6780"/>
    <w:rsid w:val="002C1859"/>
    <w:rsid w:val="002C6C2F"/>
    <w:rsid w:val="002E48AE"/>
    <w:rsid w:val="002E7AA7"/>
    <w:rsid w:val="002F6F02"/>
    <w:rsid w:val="003140CE"/>
    <w:rsid w:val="00316A1F"/>
    <w:rsid w:val="003214EC"/>
    <w:rsid w:val="00327B35"/>
    <w:rsid w:val="00334C99"/>
    <w:rsid w:val="0033556B"/>
    <w:rsid w:val="00341619"/>
    <w:rsid w:val="00351E2B"/>
    <w:rsid w:val="003629D9"/>
    <w:rsid w:val="0036509C"/>
    <w:rsid w:val="00367135"/>
    <w:rsid w:val="003844A4"/>
    <w:rsid w:val="00390AA3"/>
    <w:rsid w:val="00395509"/>
    <w:rsid w:val="003A122F"/>
    <w:rsid w:val="003A359F"/>
    <w:rsid w:val="003B1C0A"/>
    <w:rsid w:val="003B2D09"/>
    <w:rsid w:val="003B4F1A"/>
    <w:rsid w:val="003C39D0"/>
    <w:rsid w:val="003C415D"/>
    <w:rsid w:val="003C5467"/>
    <w:rsid w:val="003C7598"/>
    <w:rsid w:val="003D3DE1"/>
    <w:rsid w:val="003D4411"/>
    <w:rsid w:val="003D589E"/>
    <w:rsid w:val="003E614F"/>
    <w:rsid w:val="003F6015"/>
    <w:rsid w:val="004021A5"/>
    <w:rsid w:val="00404B27"/>
    <w:rsid w:val="00413768"/>
    <w:rsid w:val="00414FFA"/>
    <w:rsid w:val="00431E92"/>
    <w:rsid w:val="004335F9"/>
    <w:rsid w:val="00441A20"/>
    <w:rsid w:val="00442B9B"/>
    <w:rsid w:val="00445D33"/>
    <w:rsid w:val="00445E43"/>
    <w:rsid w:val="00461618"/>
    <w:rsid w:val="004655AC"/>
    <w:rsid w:val="00466063"/>
    <w:rsid w:val="004679A4"/>
    <w:rsid w:val="00467C0B"/>
    <w:rsid w:val="00472526"/>
    <w:rsid w:val="00473959"/>
    <w:rsid w:val="0048162F"/>
    <w:rsid w:val="0048685F"/>
    <w:rsid w:val="00486CAC"/>
    <w:rsid w:val="004A10C7"/>
    <w:rsid w:val="004A2790"/>
    <w:rsid w:val="004B46EB"/>
    <w:rsid w:val="004D37E3"/>
    <w:rsid w:val="004E37B2"/>
    <w:rsid w:val="004E3967"/>
    <w:rsid w:val="004F12B3"/>
    <w:rsid w:val="004F66CF"/>
    <w:rsid w:val="00513C34"/>
    <w:rsid w:val="005309DC"/>
    <w:rsid w:val="00533557"/>
    <w:rsid w:val="005433D5"/>
    <w:rsid w:val="005438BD"/>
    <w:rsid w:val="00551B0F"/>
    <w:rsid w:val="00555FDB"/>
    <w:rsid w:val="00564568"/>
    <w:rsid w:val="00564DEC"/>
    <w:rsid w:val="00566B5B"/>
    <w:rsid w:val="00572878"/>
    <w:rsid w:val="0057293F"/>
    <w:rsid w:val="00593F1C"/>
    <w:rsid w:val="005A2275"/>
    <w:rsid w:val="005A41AE"/>
    <w:rsid w:val="005A68DC"/>
    <w:rsid w:val="005A6C66"/>
    <w:rsid w:val="005B1424"/>
    <w:rsid w:val="005B435F"/>
    <w:rsid w:val="005C031E"/>
    <w:rsid w:val="005C7004"/>
    <w:rsid w:val="005F6BDB"/>
    <w:rsid w:val="00601BB2"/>
    <w:rsid w:val="006025D5"/>
    <w:rsid w:val="0060683B"/>
    <w:rsid w:val="0061094D"/>
    <w:rsid w:val="00620036"/>
    <w:rsid w:val="00620494"/>
    <w:rsid w:val="00623C5F"/>
    <w:rsid w:val="00625366"/>
    <w:rsid w:val="006364EC"/>
    <w:rsid w:val="006450A1"/>
    <w:rsid w:val="00646363"/>
    <w:rsid w:val="006522A8"/>
    <w:rsid w:val="00653650"/>
    <w:rsid w:val="006650F1"/>
    <w:rsid w:val="00666715"/>
    <w:rsid w:val="00667BC2"/>
    <w:rsid w:val="00670B33"/>
    <w:rsid w:val="00672330"/>
    <w:rsid w:val="00673924"/>
    <w:rsid w:val="00696D96"/>
    <w:rsid w:val="00697262"/>
    <w:rsid w:val="006A2436"/>
    <w:rsid w:val="006A7F36"/>
    <w:rsid w:val="006B18E9"/>
    <w:rsid w:val="006B5960"/>
    <w:rsid w:val="006C1B33"/>
    <w:rsid w:val="006C2852"/>
    <w:rsid w:val="006C3CD7"/>
    <w:rsid w:val="006C44EE"/>
    <w:rsid w:val="006C7188"/>
    <w:rsid w:val="006D2332"/>
    <w:rsid w:val="006E180C"/>
    <w:rsid w:val="006E1C38"/>
    <w:rsid w:val="006E7095"/>
    <w:rsid w:val="006F70E5"/>
    <w:rsid w:val="007012C3"/>
    <w:rsid w:val="0072530C"/>
    <w:rsid w:val="0072544C"/>
    <w:rsid w:val="00727C0E"/>
    <w:rsid w:val="0074100C"/>
    <w:rsid w:val="00745373"/>
    <w:rsid w:val="00747086"/>
    <w:rsid w:val="00751B87"/>
    <w:rsid w:val="00751E97"/>
    <w:rsid w:val="00751FC5"/>
    <w:rsid w:val="0075525A"/>
    <w:rsid w:val="007553CE"/>
    <w:rsid w:val="00755641"/>
    <w:rsid w:val="007603F5"/>
    <w:rsid w:val="00760BAA"/>
    <w:rsid w:val="007642FC"/>
    <w:rsid w:val="007803D3"/>
    <w:rsid w:val="00786898"/>
    <w:rsid w:val="00790AFB"/>
    <w:rsid w:val="007912EC"/>
    <w:rsid w:val="007917DB"/>
    <w:rsid w:val="007A61E9"/>
    <w:rsid w:val="007B0C42"/>
    <w:rsid w:val="007B2A23"/>
    <w:rsid w:val="007C04C5"/>
    <w:rsid w:val="007C15F1"/>
    <w:rsid w:val="007D603D"/>
    <w:rsid w:val="007E5E49"/>
    <w:rsid w:val="00812839"/>
    <w:rsid w:val="00813B78"/>
    <w:rsid w:val="008151D2"/>
    <w:rsid w:val="00816173"/>
    <w:rsid w:val="00817A60"/>
    <w:rsid w:val="008252E7"/>
    <w:rsid w:val="00826B3F"/>
    <w:rsid w:val="008415BB"/>
    <w:rsid w:val="008515D5"/>
    <w:rsid w:val="00853F21"/>
    <w:rsid w:val="00857F5C"/>
    <w:rsid w:val="008619A1"/>
    <w:rsid w:val="008631A1"/>
    <w:rsid w:val="0086344C"/>
    <w:rsid w:val="00864367"/>
    <w:rsid w:val="008648EA"/>
    <w:rsid w:val="008678F7"/>
    <w:rsid w:val="0088266C"/>
    <w:rsid w:val="0088632B"/>
    <w:rsid w:val="0089326C"/>
    <w:rsid w:val="00896F4D"/>
    <w:rsid w:val="008A02FF"/>
    <w:rsid w:val="008A1CFC"/>
    <w:rsid w:val="008A7E46"/>
    <w:rsid w:val="008C1C3E"/>
    <w:rsid w:val="008D5B10"/>
    <w:rsid w:val="008D6DEC"/>
    <w:rsid w:val="008D7166"/>
    <w:rsid w:val="008E3DC5"/>
    <w:rsid w:val="008F6957"/>
    <w:rsid w:val="0090239B"/>
    <w:rsid w:val="00906A6C"/>
    <w:rsid w:val="00907C84"/>
    <w:rsid w:val="009121AA"/>
    <w:rsid w:val="00917239"/>
    <w:rsid w:val="00921CDF"/>
    <w:rsid w:val="00930C23"/>
    <w:rsid w:val="0093169E"/>
    <w:rsid w:val="009360AC"/>
    <w:rsid w:val="00944838"/>
    <w:rsid w:val="009470B3"/>
    <w:rsid w:val="00957D3C"/>
    <w:rsid w:val="00964712"/>
    <w:rsid w:val="00977C7A"/>
    <w:rsid w:val="00981047"/>
    <w:rsid w:val="00992671"/>
    <w:rsid w:val="0099607E"/>
    <w:rsid w:val="009B2E6B"/>
    <w:rsid w:val="009D3580"/>
    <w:rsid w:val="009E7528"/>
    <w:rsid w:val="009F18ED"/>
    <w:rsid w:val="009F3CF6"/>
    <w:rsid w:val="00A0467E"/>
    <w:rsid w:val="00A10390"/>
    <w:rsid w:val="00A11053"/>
    <w:rsid w:val="00A247B7"/>
    <w:rsid w:val="00A24B3E"/>
    <w:rsid w:val="00A2592E"/>
    <w:rsid w:val="00A26D4B"/>
    <w:rsid w:val="00A31713"/>
    <w:rsid w:val="00A354AA"/>
    <w:rsid w:val="00A374DF"/>
    <w:rsid w:val="00A37E12"/>
    <w:rsid w:val="00A46D4B"/>
    <w:rsid w:val="00A623AF"/>
    <w:rsid w:val="00A7689A"/>
    <w:rsid w:val="00A92BC2"/>
    <w:rsid w:val="00AA39F8"/>
    <w:rsid w:val="00AA406C"/>
    <w:rsid w:val="00AA7369"/>
    <w:rsid w:val="00AB0A24"/>
    <w:rsid w:val="00AB1F59"/>
    <w:rsid w:val="00AB624D"/>
    <w:rsid w:val="00AC2931"/>
    <w:rsid w:val="00AD4063"/>
    <w:rsid w:val="00AE0CF8"/>
    <w:rsid w:val="00AE21C2"/>
    <w:rsid w:val="00AE49E8"/>
    <w:rsid w:val="00AF0C92"/>
    <w:rsid w:val="00AF1CF4"/>
    <w:rsid w:val="00AF4776"/>
    <w:rsid w:val="00B074B4"/>
    <w:rsid w:val="00B105C3"/>
    <w:rsid w:val="00B168F3"/>
    <w:rsid w:val="00B2611F"/>
    <w:rsid w:val="00B42560"/>
    <w:rsid w:val="00B5124F"/>
    <w:rsid w:val="00B56C34"/>
    <w:rsid w:val="00B71BC7"/>
    <w:rsid w:val="00B766A0"/>
    <w:rsid w:val="00B878F3"/>
    <w:rsid w:val="00B95C55"/>
    <w:rsid w:val="00BA35CA"/>
    <w:rsid w:val="00BB48E6"/>
    <w:rsid w:val="00BB5A9C"/>
    <w:rsid w:val="00BC7E4C"/>
    <w:rsid w:val="00BD498A"/>
    <w:rsid w:val="00BE0656"/>
    <w:rsid w:val="00BE6FE6"/>
    <w:rsid w:val="00C04A6D"/>
    <w:rsid w:val="00C07AEF"/>
    <w:rsid w:val="00C11CD9"/>
    <w:rsid w:val="00C159F8"/>
    <w:rsid w:val="00C15BC6"/>
    <w:rsid w:val="00C15D1A"/>
    <w:rsid w:val="00C203ED"/>
    <w:rsid w:val="00C2205B"/>
    <w:rsid w:val="00C26D01"/>
    <w:rsid w:val="00C3769E"/>
    <w:rsid w:val="00C42301"/>
    <w:rsid w:val="00C53835"/>
    <w:rsid w:val="00C610D4"/>
    <w:rsid w:val="00C6355A"/>
    <w:rsid w:val="00C710C7"/>
    <w:rsid w:val="00C71B22"/>
    <w:rsid w:val="00C749C0"/>
    <w:rsid w:val="00C77577"/>
    <w:rsid w:val="00C8797C"/>
    <w:rsid w:val="00C92B49"/>
    <w:rsid w:val="00C96A06"/>
    <w:rsid w:val="00CA2DFF"/>
    <w:rsid w:val="00CA7FA5"/>
    <w:rsid w:val="00CC2481"/>
    <w:rsid w:val="00CD069B"/>
    <w:rsid w:val="00CD0E39"/>
    <w:rsid w:val="00CD25F9"/>
    <w:rsid w:val="00CE5F4E"/>
    <w:rsid w:val="00CF7EF6"/>
    <w:rsid w:val="00D00005"/>
    <w:rsid w:val="00D02298"/>
    <w:rsid w:val="00D034CF"/>
    <w:rsid w:val="00D06E1D"/>
    <w:rsid w:val="00D144A7"/>
    <w:rsid w:val="00D154ED"/>
    <w:rsid w:val="00D234A0"/>
    <w:rsid w:val="00D3731D"/>
    <w:rsid w:val="00D42D7E"/>
    <w:rsid w:val="00D63631"/>
    <w:rsid w:val="00D66715"/>
    <w:rsid w:val="00D76832"/>
    <w:rsid w:val="00D77E7C"/>
    <w:rsid w:val="00D8211A"/>
    <w:rsid w:val="00D82E78"/>
    <w:rsid w:val="00D85FCD"/>
    <w:rsid w:val="00D901D8"/>
    <w:rsid w:val="00D90987"/>
    <w:rsid w:val="00D95C96"/>
    <w:rsid w:val="00DC1B22"/>
    <w:rsid w:val="00DC2CC3"/>
    <w:rsid w:val="00DC7B15"/>
    <w:rsid w:val="00DD3948"/>
    <w:rsid w:val="00DE307A"/>
    <w:rsid w:val="00DE3E3D"/>
    <w:rsid w:val="00DF59BB"/>
    <w:rsid w:val="00DF73DC"/>
    <w:rsid w:val="00E03275"/>
    <w:rsid w:val="00E05A12"/>
    <w:rsid w:val="00E071BD"/>
    <w:rsid w:val="00E11661"/>
    <w:rsid w:val="00E21DC4"/>
    <w:rsid w:val="00E26C88"/>
    <w:rsid w:val="00E31C55"/>
    <w:rsid w:val="00E32676"/>
    <w:rsid w:val="00E334F7"/>
    <w:rsid w:val="00E335E8"/>
    <w:rsid w:val="00E34D72"/>
    <w:rsid w:val="00E35781"/>
    <w:rsid w:val="00E427C7"/>
    <w:rsid w:val="00E46889"/>
    <w:rsid w:val="00E537B3"/>
    <w:rsid w:val="00E57DF0"/>
    <w:rsid w:val="00E61404"/>
    <w:rsid w:val="00E636D5"/>
    <w:rsid w:val="00E66C8F"/>
    <w:rsid w:val="00E74944"/>
    <w:rsid w:val="00EA0F2C"/>
    <w:rsid w:val="00EA2954"/>
    <w:rsid w:val="00EA4A31"/>
    <w:rsid w:val="00EA5B13"/>
    <w:rsid w:val="00EA6D5E"/>
    <w:rsid w:val="00EA701F"/>
    <w:rsid w:val="00EA7A83"/>
    <w:rsid w:val="00EB4EB2"/>
    <w:rsid w:val="00EB701E"/>
    <w:rsid w:val="00EC53D3"/>
    <w:rsid w:val="00ED0128"/>
    <w:rsid w:val="00EE2B0A"/>
    <w:rsid w:val="00EE7C77"/>
    <w:rsid w:val="00EF499F"/>
    <w:rsid w:val="00EF53BC"/>
    <w:rsid w:val="00F07649"/>
    <w:rsid w:val="00F10B78"/>
    <w:rsid w:val="00F23585"/>
    <w:rsid w:val="00F31C48"/>
    <w:rsid w:val="00F37E10"/>
    <w:rsid w:val="00F41EA9"/>
    <w:rsid w:val="00F46477"/>
    <w:rsid w:val="00F514F8"/>
    <w:rsid w:val="00F62C86"/>
    <w:rsid w:val="00F741D1"/>
    <w:rsid w:val="00F777BA"/>
    <w:rsid w:val="00F947C6"/>
    <w:rsid w:val="00FB7B03"/>
    <w:rsid w:val="00FD1451"/>
    <w:rsid w:val="00FE4CA3"/>
    <w:rsid w:val="00FE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4ED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5FC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D85FC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A0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claro1">
    <w:name w:val="Sombreado claro1"/>
    <w:basedOn w:val="Tablanormal"/>
    <w:uiPriority w:val="60"/>
    <w:rsid w:val="008A02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Cuadrculamedia3-nfasis5">
    <w:name w:val="Medium Grid 3 Accent 5"/>
    <w:basedOn w:val="Tablanormal"/>
    <w:uiPriority w:val="60"/>
    <w:rsid w:val="008A02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4">
    <w:name w:val="Light Shading Accent 4"/>
    <w:basedOn w:val="Tablanormal"/>
    <w:uiPriority w:val="65"/>
    <w:rsid w:val="008A02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ms Rmn" w:eastAsia="Times New Roman" w:hAnsi="Tms Rm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character" w:styleId="Hipervnculo">
    <w:name w:val="Hyperlink"/>
    <w:uiPriority w:val="99"/>
    <w:unhideWhenUsed/>
    <w:rsid w:val="000F5A76"/>
    <w:rPr>
      <w:rFonts w:cs="Times New Roman"/>
      <w:color w:val="0000FF"/>
      <w:u w:val="single"/>
    </w:rPr>
  </w:style>
  <w:style w:type="character" w:styleId="nfasis">
    <w:name w:val="Emphasis"/>
    <w:uiPriority w:val="20"/>
    <w:qFormat/>
    <w:rsid w:val="00F741D1"/>
    <w:rPr>
      <w:rFonts w:cs="Times New Roman"/>
      <w:i/>
      <w:iCs/>
    </w:rPr>
  </w:style>
  <w:style w:type="character" w:customStyle="1" w:styleId="st1">
    <w:name w:val="st1"/>
    <w:rsid w:val="007C04C5"/>
    <w:rPr>
      <w:rFonts w:cs="Times New Roman"/>
    </w:rPr>
  </w:style>
  <w:style w:type="paragraph" w:customStyle="1" w:styleId="heditorfirstjustify">
    <w:name w:val="heditor_first_justify"/>
    <w:basedOn w:val="Normal"/>
    <w:rsid w:val="00085DF9"/>
    <w:pPr>
      <w:spacing w:after="100" w:afterAutospacing="1" w:line="240" w:lineRule="auto"/>
      <w:jc w:val="both"/>
    </w:pPr>
    <w:rPr>
      <w:rFonts w:ascii="Times New Roman" w:hAnsi="Times New Roman"/>
      <w:sz w:val="24"/>
      <w:szCs w:val="24"/>
      <w:lang w:eastAsia="es-ES"/>
    </w:rPr>
  </w:style>
  <w:style w:type="paragraph" w:customStyle="1" w:styleId="heditorjustify">
    <w:name w:val="heditor_justify"/>
    <w:basedOn w:val="Normal"/>
    <w:rsid w:val="00085DF9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  <w:lang w:eastAsia="es-ES"/>
    </w:rPr>
  </w:style>
  <w:style w:type="paragraph" w:customStyle="1" w:styleId="heditorfirstcenter">
    <w:name w:val="heditor_first_center"/>
    <w:basedOn w:val="Normal"/>
    <w:rsid w:val="00C2205B"/>
    <w:pPr>
      <w:spacing w:after="100" w:afterAutospacing="1" w:line="240" w:lineRule="auto"/>
      <w:jc w:val="center"/>
    </w:pPr>
    <w:rPr>
      <w:rFonts w:ascii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3671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3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5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43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0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076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7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4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72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21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1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9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7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24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91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69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7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0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89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3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9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30015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012">
      <w:marLeft w:val="0"/>
      <w:marRight w:val="0"/>
      <w:marTop w:val="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1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1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130006">
                          <w:marLeft w:val="0"/>
                          <w:marRight w:val="0"/>
                          <w:marTop w:val="3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130001">
                              <w:marLeft w:val="198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1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13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13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130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130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witter.com/AgrSostenib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5F019-0052-413F-98F0-F0E8DD55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4995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5911</CharactersWithSpaces>
  <SharedDoc>false</SharedDoc>
  <HLinks>
    <vt:vector size="6" baseType="variant">
      <vt:variant>
        <vt:i4>6225926</vt:i4>
      </vt:variant>
      <vt:variant>
        <vt:i4>0</vt:i4>
      </vt:variant>
      <vt:variant>
        <vt:i4>0</vt:i4>
      </vt:variant>
      <vt:variant>
        <vt:i4>5</vt:i4>
      </vt:variant>
      <vt:variant>
        <vt:lpwstr>http://twitter.com/AgrSostenible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2013-06-10T09:16:00Z</cp:lastPrinted>
  <dcterms:created xsi:type="dcterms:W3CDTF">2013-10-23T08:03:00Z</dcterms:created>
  <dcterms:modified xsi:type="dcterms:W3CDTF">2013-10-23T08:03:00Z</dcterms:modified>
</cp:coreProperties>
</file>