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1E22" w:rsidRDefault="00121E22" w:rsidP="003A47EA">
      <w:pPr>
        <w:jc w:val="center"/>
        <w:rPr>
          <w:b/>
          <w:color w:val="595959" w:themeColor="text1" w:themeTint="A6"/>
          <w:sz w:val="48"/>
          <w:szCs w:val="48"/>
          <w:u w:val="single"/>
        </w:rPr>
      </w:pPr>
    </w:p>
    <w:p w:rsidR="001A61B1" w:rsidRPr="003A47EA" w:rsidRDefault="00264C0F" w:rsidP="003A47EA">
      <w:pPr>
        <w:jc w:val="center"/>
        <w:rPr>
          <w:b/>
          <w:color w:val="595959" w:themeColor="text1" w:themeTint="A6"/>
          <w:sz w:val="48"/>
          <w:szCs w:val="48"/>
          <w:u w:val="single"/>
        </w:rPr>
      </w:pPr>
      <w:r w:rsidRPr="00264C0F">
        <w:rPr>
          <w:b/>
          <w:color w:val="595959" w:themeColor="text1" w:themeTint="A6"/>
          <w:sz w:val="48"/>
          <w:szCs w:val="48"/>
          <w:u w:val="single"/>
        </w:rPr>
        <w:t>Nota de prensa</w:t>
      </w:r>
    </w:p>
    <w:p w:rsidR="009E1F13" w:rsidRPr="00401561" w:rsidRDefault="0051413B" w:rsidP="009E1F13">
      <w:pPr>
        <w:jc w:val="center"/>
        <w:rPr>
          <w:b/>
          <w:color w:val="006600"/>
          <w:sz w:val="34"/>
          <w:szCs w:val="34"/>
        </w:rPr>
      </w:pPr>
      <w:r w:rsidRPr="00401561">
        <w:rPr>
          <w:b/>
          <w:color w:val="006600"/>
          <w:sz w:val="34"/>
          <w:szCs w:val="34"/>
        </w:rPr>
        <w:t xml:space="preserve">ASAJA Salamanca </w:t>
      </w:r>
      <w:r w:rsidR="00332DBD" w:rsidRPr="00401561">
        <w:rPr>
          <w:b/>
          <w:color w:val="006600"/>
          <w:sz w:val="34"/>
          <w:szCs w:val="34"/>
        </w:rPr>
        <w:t>y Caja España-Duero acuerdan abrir una línea de financiación para el sector de la patata</w:t>
      </w:r>
    </w:p>
    <w:p w:rsidR="00680A1A" w:rsidRDefault="00332DBD" w:rsidP="00264C0F">
      <w:pPr>
        <w:ind w:firstLine="426"/>
        <w:jc w:val="both"/>
        <w:rPr>
          <w:sz w:val="24"/>
          <w:szCs w:val="24"/>
        </w:rPr>
      </w:pPr>
      <w:r>
        <w:rPr>
          <w:sz w:val="24"/>
          <w:szCs w:val="24"/>
        </w:rPr>
        <w:t>Caja España-Duero abrirá una línea de financiación con condiciones especiales para los productores de patata de la provincia salmantina, tras la negociación mantenida con la organización profesional ASAJA Salamanca. El mal momento que a</w:t>
      </w:r>
      <w:r w:rsidR="007C040B">
        <w:rPr>
          <w:sz w:val="24"/>
          <w:szCs w:val="24"/>
        </w:rPr>
        <w:t xml:space="preserve">traviesa </w:t>
      </w:r>
      <w:r w:rsidR="007C040B" w:rsidRPr="002E7E7B">
        <w:rPr>
          <w:sz w:val="24"/>
          <w:szCs w:val="24"/>
        </w:rPr>
        <w:t>el mercado</w:t>
      </w:r>
      <w:r w:rsidRPr="002E7E7B">
        <w:rPr>
          <w:sz w:val="24"/>
          <w:szCs w:val="24"/>
        </w:rPr>
        <w:t>, causando enormes pérdidas</w:t>
      </w:r>
      <w:r w:rsidR="00401561" w:rsidRPr="002E7E7B">
        <w:rPr>
          <w:sz w:val="24"/>
          <w:szCs w:val="24"/>
        </w:rPr>
        <w:t xml:space="preserve"> económicas</w:t>
      </w:r>
      <w:r w:rsidRPr="002E7E7B">
        <w:rPr>
          <w:sz w:val="24"/>
          <w:szCs w:val="24"/>
        </w:rPr>
        <w:t xml:space="preserve"> a los </w:t>
      </w:r>
      <w:r w:rsidR="00680A1A" w:rsidRPr="002E7E7B">
        <w:rPr>
          <w:sz w:val="24"/>
          <w:szCs w:val="24"/>
        </w:rPr>
        <w:t>agricultores</w:t>
      </w:r>
      <w:r w:rsidRPr="002E7E7B">
        <w:rPr>
          <w:sz w:val="24"/>
          <w:szCs w:val="24"/>
        </w:rPr>
        <w:t xml:space="preserve">, ha llevado a ASAJA Salamanca a </w:t>
      </w:r>
      <w:r w:rsidR="00401561" w:rsidRPr="002E7E7B">
        <w:rPr>
          <w:sz w:val="24"/>
          <w:szCs w:val="24"/>
        </w:rPr>
        <w:t>inici</w:t>
      </w:r>
      <w:r w:rsidR="00401561">
        <w:rPr>
          <w:sz w:val="24"/>
          <w:szCs w:val="24"/>
        </w:rPr>
        <w:t xml:space="preserve">ar una serie de acciones para </w:t>
      </w:r>
      <w:r>
        <w:rPr>
          <w:sz w:val="24"/>
          <w:szCs w:val="24"/>
        </w:rPr>
        <w:t xml:space="preserve">aliviar </w:t>
      </w:r>
      <w:r w:rsidR="00401561">
        <w:rPr>
          <w:sz w:val="24"/>
          <w:szCs w:val="24"/>
        </w:rPr>
        <w:t xml:space="preserve">la grave situación del sector. </w:t>
      </w:r>
    </w:p>
    <w:p w:rsidR="00264C0F" w:rsidRDefault="00680A1A" w:rsidP="003A47EA">
      <w:pPr>
        <w:ind w:firstLine="426"/>
        <w:jc w:val="both"/>
        <w:rPr>
          <w:sz w:val="24"/>
          <w:szCs w:val="24"/>
        </w:rPr>
      </w:pPr>
      <w:r>
        <w:rPr>
          <w:sz w:val="24"/>
          <w:szCs w:val="24"/>
        </w:rPr>
        <w:t xml:space="preserve">El acceso a financiación en condiciones ventajosas para un sector que está en pérdidas era una de las demandas estratégicas que solicitan los agricultores. Por ese motivo, ASAJA Salamanca ha negociado </w:t>
      </w:r>
      <w:r w:rsidR="00401561">
        <w:rPr>
          <w:sz w:val="24"/>
          <w:szCs w:val="24"/>
        </w:rPr>
        <w:t>con Caja España-Duero, la entidad con más implantación en el mundo agrario de la provincia, una línea de financiación en condiciones especiale</w:t>
      </w:r>
      <w:r w:rsidR="007C040B">
        <w:rPr>
          <w:sz w:val="24"/>
          <w:szCs w:val="24"/>
        </w:rPr>
        <w:t xml:space="preserve">s para los </w:t>
      </w:r>
      <w:r w:rsidR="007C040B" w:rsidRPr="002E7E7B">
        <w:rPr>
          <w:sz w:val="24"/>
          <w:szCs w:val="24"/>
        </w:rPr>
        <w:t>productores</w:t>
      </w:r>
      <w:r w:rsidR="00401561">
        <w:rPr>
          <w:sz w:val="24"/>
          <w:szCs w:val="24"/>
        </w:rPr>
        <w:t>.</w:t>
      </w:r>
      <w:r>
        <w:rPr>
          <w:sz w:val="24"/>
          <w:szCs w:val="24"/>
        </w:rPr>
        <w:t xml:space="preserve"> </w:t>
      </w:r>
      <w:r w:rsidR="00401561">
        <w:rPr>
          <w:sz w:val="24"/>
          <w:szCs w:val="24"/>
        </w:rPr>
        <w:t xml:space="preserve">En la actualidad, cultivar una hectárea de patata conlleva un gasto superior a los 4.000 euros, aunque esta campaña el agricultor apenas recibe 1.500 euros por el producto de esa misma hectárea, lo que conlleva una pérdida </w:t>
      </w:r>
      <w:r>
        <w:rPr>
          <w:sz w:val="24"/>
          <w:szCs w:val="24"/>
        </w:rPr>
        <w:t xml:space="preserve">económica </w:t>
      </w:r>
      <w:r w:rsidR="00401561">
        <w:rPr>
          <w:sz w:val="24"/>
          <w:szCs w:val="24"/>
        </w:rPr>
        <w:t>media de 2.500 euros</w:t>
      </w:r>
      <w:r w:rsidR="00332DBD">
        <w:rPr>
          <w:sz w:val="24"/>
          <w:szCs w:val="24"/>
        </w:rPr>
        <w:t xml:space="preserve"> </w:t>
      </w:r>
      <w:r w:rsidR="00401561">
        <w:rPr>
          <w:sz w:val="24"/>
          <w:szCs w:val="24"/>
        </w:rPr>
        <w:t xml:space="preserve">por hectárea. </w:t>
      </w:r>
    </w:p>
    <w:p w:rsidR="00401561" w:rsidRDefault="00680A1A" w:rsidP="00264C0F">
      <w:pPr>
        <w:ind w:firstLine="426"/>
        <w:jc w:val="both"/>
        <w:rPr>
          <w:sz w:val="24"/>
          <w:szCs w:val="24"/>
        </w:rPr>
      </w:pPr>
      <w:r>
        <w:rPr>
          <w:sz w:val="24"/>
          <w:szCs w:val="24"/>
        </w:rPr>
        <w:t>Caja España-Duero se ha mostrado sensible a l</w:t>
      </w:r>
      <w:r w:rsidR="00401561">
        <w:rPr>
          <w:sz w:val="24"/>
          <w:szCs w:val="24"/>
        </w:rPr>
        <w:t>a grave situación</w:t>
      </w:r>
      <w:r>
        <w:rPr>
          <w:sz w:val="24"/>
          <w:szCs w:val="24"/>
        </w:rPr>
        <w:t xml:space="preserve"> que vive el sector y </w:t>
      </w:r>
      <w:r w:rsidR="00401561">
        <w:rPr>
          <w:sz w:val="24"/>
          <w:szCs w:val="24"/>
        </w:rPr>
        <w:t xml:space="preserve"> abrirá una línea de financiación</w:t>
      </w:r>
      <w:r>
        <w:rPr>
          <w:sz w:val="24"/>
          <w:szCs w:val="24"/>
        </w:rPr>
        <w:t>,</w:t>
      </w:r>
      <w:r w:rsidR="00401561">
        <w:rPr>
          <w:sz w:val="24"/>
          <w:szCs w:val="24"/>
        </w:rPr>
        <w:t xml:space="preserve"> a partir de 2.500 euros</w:t>
      </w:r>
      <w:r>
        <w:rPr>
          <w:sz w:val="24"/>
          <w:szCs w:val="24"/>
        </w:rPr>
        <w:t>,</w:t>
      </w:r>
      <w:r w:rsidR="00401561">
        <w:rPr>
          <w:sz w:val="24"/>
          <w:szCs w:val="24"/>
        </w:rPr>
        <w:t xml:space="preserve"> para los productores de patata</w:t>
      </w:r>
      <w:r w:rsidR="00796BC3">
        <w:rPr>
          <w:sz w:val="24"/>
          <w:szCs w:val="24"/>
        </w:rPr>
        <w:t xml:space="preserve">, con un </w:t>
      </w:r>
      <w:r w:rsidR="00796BC3" w:rsidRPr="002E7E7B">
        <w:rPr>
          <w:sz w:val="24"/>
          <w:szCs w:val="24"/>
        </w:rPr>
        <w:t>interés a un tipo preferencial</w:t>
      </w:r>
      <w:r w:rsidR="00401561">
        <w:rPr>
          <w:sz w:val="24"/>
          <w:szCs w:val="24"/>
        </w:rPr>
        <w:t xml:space="preserve"> y un plazo de </w:t>
      </w:r>
      <w:r w:rsidR="0035006F" w:rsidRPr="002E7E7B">
        <w:rPr>
          <w:sz w:val="24"/>
          <w:szCs w:val="24"/>
        </w:rPr>
        <w:t>2</w:t>
      </w:r>
      <w:r w:rsidR="00401561">
        <w:rPr>
          <w:sz w:val="24"/>
          <w:szCs w:val="24"/>
        </w:rPr>
        <w:t xml:space="preserve"> años para su devolución. Además, si el agricultor domicilia la próxima PAC en esta entidad financiera obtendrá ventajas adicionales en la contratación de esta línea de crédito. </w:t>
      </w:r>
    </w:p>
    <w:p w:rsidR="002B6B2D" w:rsidRDefault="002B6B2D" w:rsidP="003A47EA">
      <w:pPr>
        <w:ind w:firstLine="426"/>
        <w:jc w:val="both"/>
        <w:rPr>
          <w:sz w:val="24"/>
          <w:szCs w:val="24"/>
        </w:rPr>
      </w:pPr>
      <w:r w:rsidRPr="002E7E7B">
        <w:rPr>
          <w:sz w:val="24"/>
          <w:szCs w:val="24"/>
        </w:rPr>
        <w:t xml:space="preserve">Tanto Caja España-Duero como </w:t>
      </w:r>
      <w:r w:rsidR="00680A1A" w:rsidRPr="002E7E7B">
        <w:rPr>
          <w:sz w:val="24"/>
          <w:szCs w:val="24"/>
        </w:rPr>
        <w:t>ASAJA</w:t>
      </w:r>
      <w:r w:rsidRPr="002E7E7B">
        <w:rPr>
          <w:sz w:val="24"/>
          <w:szCs w:val="24"/>
        </w:rPr>
        <w:t xml:space="preserve"> están de acuerdo en trasladar este convenio a todos los productores del conjunto de Castilla y León para que puedan acceder a esta línea de financiación.</w:t>
      </w:r>
    </w:p>
    <w:p w:rsidR="007A3444" w:rsidRPr="007A3444" w:rsidRDefault="007A3444" w:rsidP="003A47EA">
      <w:pPr>
        <w:ind w:firstLine="426"/>
        <w:jc w:val="both"/>
        <w:rPr>
          <w:i/>
          <w:sz w:val="24"/>
          <w:szCs w:val="24"/>
        </w:rPr>
      </w:pPr>
      <w:r w:rsidRPr="007A3444">
        <w:rPr>
          <w:b/>
          <w:sz w:val="24"/>
          <w:szCs w:val="24"/>
        </w:rPr>
        <w:t>Pie de foto</w:t>
      </w:r>
      <w:r>
        <w:rPr>
          <w:sz w:val="24"/>
          <w:szCs w:val="24"/>
        </w:rPr>
        <w:t xml:space="preserve">: </w:t>
      </w:r>
      <w:bookmarkStart w:id="0" w:name="_GoBack"/>
      <w:r w:rsidRPr="007A3444">
        <w:rPr>
          <w:i/>
          <w:sz w:val="24"/>
          <w:szCs w:val="24"/>
        </w:rPr>
        <w:t>Luis Ángel Cabezas, presidente de ASAJA Salamanca, y Pedro López Fraile, Director Territorial de Caja España-Duero, durante la firma del acuerdo</w:t>
      </w:r>
      <w:bookmarkEnd w:id="0"/>
      <w:r w:rsidRPr="007A3444">
        <w:rPr>
          <w:i/>
          <w:sz w:val="24"/>
          <w:szCs w:val="24"/>
        </w:rPr>
        <w:t>.</w:t>
      </w:r>
    </w:p>
    <w:p w:rsidR="007A3444" w:rsidRDefault="007A3444" w:rsidP="003A47EA">
      <w:pPr>
        <w:jc w:val="right"/>
        <w:rPr>
          <w:sz w:val="24"/>
          <w:szCs w:val="24"/>
        </w:rPr>
      </w:pPr>
    </w:p>
    <w:p w:rsidR="001A61B1" w:rsidRDefault="001A61B1" w:rsidP="003A47EA">
      <w:pPr>
        <w:jc w:val="right"/>
        <w:rPr>
          <w:sz w:val="24"/>
          <w:szCs w:val="24"/>
        </w:rPr>
      </w:pPr>
      <w:r>
        <w:rPr>
          <w:sz w:val="24"/>
          <w:szCs w:val="24"/>
        </w:rPr>
        <w:t xml:space="preserve">En </w:t>
      </w:r>
      <w:r w:rsidRPr="001A61B1">
        <w:rPr>
          <w:sz w:val="24"/>
          <w:szCs w:val="24"/>
        </w:rPr>
        <w:t xml:space="preserve">Salamanca, </w:t>
      </w:r>
      <w:r w:rsidR="002E7E7B">
        <w:rPr>
          <w:sz w:val="24"/>
          <w:szCs w:val="24"/>
        </w:rPr>
        <w:t>10</w:t>
      </w:r>
      <w:r w:rsidRPr="001A61B1">
        <w:rPr>
          <w:sz w:val="24"/>
          <w:szCs w:val="24"/>
        </w:rPr>
        <w:t xml:space="preserve"> de octubre de 2014</w:t>
      </w:r>
    </w:p>
    <w:p w:rsidR="007A3444" w:rsidRDefault="007A3444" w:rsidP="003A47EA">
      <w:pPr>
        <w:jc w:val="right"/>
        <w:rPr>
          <w:sz w:val="24"/>
          <w:szCs w:val="24"/>
        </w:rPr>
      </w:pPr>
    </w:p>
    <w:p w:rsidR="007A3444" w:rsidRDefault="007A3444" w:rsidP="007A3444">
      <w:pPr>
        <w:jc w:val="center"/>
        <w:rPr>
          <w:sz w:val="24"/>
          <w:szCs w:val="24"/>
        </w:rPr>
      </w:pPr>
      <w:r>
        <w:rPr>
          <w:sz w:val="24"/>
          <w:szCs w:val="24"/>
        </w:rPr>
        <w:t>E</w:t>
      </w:r>
    </w:p>
    <w:sectPr w:rsidR="007A3444" w:rsidSect="0051413B">
      <w:headerReference w:type="default" r:id="rId9"/>
      <w:footerReference w:type="default" r:id="rId10"/>
      <w:pgSz w:w="11906" w:h="16838"/>
      <w:pgMar w:top="1417" w:right="1701" w:bottom="1985" w:left="1701"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596E" w:rsidRDefault="00B1596E" w:rsidP="009E1F13">
      <w:pPr>
        <w:spacing w:after="0" w:line="240" w:lineRule="auto"/>
      </w:pPr>
      <w:r>
        <w:separator/>
      </w:r>
    </w:p>
  </w:endnote>
  <w:endnote w:type="continuationSeparator" w:id="0">
    <w:p w:rsidR="00B1596E" w:rsidRDefault="00B1596E" w:rsidP="009E1F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0A1A" w:rsidRPr="006513B4" w:rsidRDefault="00680A1A" w:rsidP="005F714E">
    <w:pPr>
      <w:pStyle w:val="Sinespaciado"/>
      <w:jc w:val="center"/>
    </w:pPr>
    <w:r w:rsidRPr="006513B4">
      <w:t xml:space="preserve">Avda. de Lasalle, 131-135     37008 Salamanca      Teléfono 923 190 720     </w:t>
    </w:r>
    <w:hyperlink r:id="rId1" w:history="1">
      <w:r w:rsidRPr="00E658A0">
        <w:rPr>
          <w:rStyle w:val="Hipervnculo"/>
          <w:szCs w:val="24"/>
        </w:rPr>
        <w:t>www.asajasalamanca</w:t>
      </w:r>
    </w:hyperlink>
    <w:r>
      <w:t>.com</w:t>
    </w:r>
    <w:r w:rsidRPr="006513B4">
      <w:t xml:space="preserve">       </w:t>
    </w:r>
    <w:hyperlink r:id="rId2" w:history="1">
      <w:r w:rsidRPr="006513B4">
        <w:rPr>
          <w:rStyle w:val="Hipervnculo"/>
          <w:szCs w:val="24"/>
        </w:rPr>
        <w:t>asaja@asajasalamanca.com</w:t>
      </w:r>
    </w:hyperlink>
  </w:p>
  <w:p w:rsidR="00680A1A" w:rsidRDefault="00680A1A">
    <w:pPr>
      <w:pStyle w:val="Piedepgina"/>
    </w:pPr>
  </w:p>
  <w:p w:rsidR="00680A1A" w:rsidRDefault="00680A1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596E" w:rsidRDefault="00B1596E" w:rsidP="009E1F13">
      <w:pPr>
        <w:spacing w:after="0" w:line="240" w:lineRule="auto"/>
      </w:pPr>
      <w:r>
        <w:separator/>
      </w:r>
    </w:p>
  </w:footnote>
  <w:footnote w:type="continuationSeparator" w:id="0">
    <w:p w:rsidR="00B1596E" w:rsidRDefault="00B1596E" w:rsidP="009E1F1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0A1A" w:rsidRDefault="00680A1A">
    <w:pPr>
      <w:pStyle w:val="Encabezado"/>
    </w:pPr>
    <w:r>
      <w:rPr>
        <w:noProof/>
      </w:rPr>
      <w:drawing>
        <wp:inline distT="0" distB="0" distL="0" distR="0">
          <wp:extent cx="441341" cy="558043"/>
          <wp:effectExtent l="19050" t="0" r="0" b="0"/>
          <wp:docPr id="3" name="1 Imagen" descr="Asaja Salamanca sin fon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aja Salamanca sin fondo.jpg"/>
                  <pic:cNvPicPr/>
                </pic:nvPicPr>
                <pic:blipFill>
                  <a:blip r:embed="rId1"/>
                  <a:stretch>
                    <a:fillRect/>
                  </a:stretch>
                </pic:blipFill>
                <pic:spPr>
                  <a:xfrm>
                    <a:off x="0" y="0"/>
                    <a:ext cx="443482" cy="560750"/>
                  </a:xfrm>
                  <a:prstGeom prst="rect">
                    <a:avLst/>
                  </a:prstGeom>
                </pic:spPr>
              </pic:pic>
            </a:graphicData>
          </a:graphic>
        </wp:inline>
      </w:drawing>
    </w:r>
    <w:r w:rsidR="001A61B1">
      <w:rPr>
        <w:noProof/>
      </w:rPr>
      <w:t xml:space="preserve">                                             </w:t>
    </w:r>
    <w:r w:rsidR="00121E22">
      <w:rPr>
        <w:rFonts w:ascii="Tahoma" w:hAnsi="Tahoma" w:cs="Tahoma"/>
        <w:noProof/>
        <w:color w:val="0000FF"/>
      </w:rPr>
      <w:drawing>
        <wp:inline distT="0" distB="0" distL="0" distR="0">
          <wp:extent cx="3252083" cy="309698"/>
          <wp:effectExtent l="19050" t="0" r="5467" b="0"/>
          <wp:docPr id="1" name="Imagen 3" descr="Caja España-Duero">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ja España-Duero">
                    <a:hlinkClick r:id="rId2"/>
                  </pic:cNvPr>
                  <pic:cNvPicPr>
                    <a:picLocks noChangeAspect="1" noChangeArrowheads="1"/>
                  </pic:cNvPicPr>
                </pic:nvPicPr>
                <pic:blipFill>
                  <a:blip r:embed="rId3"/>
                  <a:srcRect/>
                  <a:stretch>
                    <a:fillRect/>
                  </a:stretch>
                </pic:blipFill>
                <pic:spPr bwMode="auto">
                  <a:xfrm>
                    <a:off x="0" y="0"/>
                    <a:ext cx="3254662" cy="309944"/>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631292"/>
    <w:multiLevelType w:val="hybridMultilevel"/>
    <w:tmpl w:val="4FCA585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1F13"/>
    <w:rsid w:val="000A6E8A"/>
    <w:rsid w:val="000B6864"/>
    <w:rsid w:val="00121E22"/>
    <w:rsid w:val="00131DE5"/>
    <w:rsid w:val="00155359"/>
    <w:rsid w:val="001A61B1"/>
    <w:rsid w:val="001C6244"/>
    <w:rsid w:val="00264C0F"/>
    <w:rsid w:val="0029118F"/>
    <w:rsid w:val="002B6B2D"/>
    <w:rsid w:val="002E7E7B"/>
    <w:rsid w:val="00332DBD"/>
    <w:rsid w:val="0035006F"/>
    <w:rsid w:val="00373449"/>
    <w:rsid w:val="003A47EA"/>
    <w:rsid w:val="003C699E"/>
    <w:rsid w:val="003E2CE8"/>
    <w:rsid w:val="00401561"/>
    <w:rsid w:val="00413FC7"/>
    <w:rsid w:val="004E6569"/>
    <w:rsid w:val="00501538"/>
    <w:rsid w:val="0051413B"/>
    <w:rsid w:val="00575489"/>
    <w:rsid w:val="005B0027"/>
    <w:rsid w:val="005C633A"/>
    <w:rsid w:val="005D4A71"/>
    <w:rsid w:val="005F714E"/>
    <w:rsid w:val="0068040D"/>
    <w:rsid w:val="00680A1A"/>
    <w:rsid w:val="00731DB3"/>
    <w:rsid w:val="00796BC3"/>
    <w:rsid w:val="007A3444"/>
    <w:rsid w:val="007C040B"/>
    <w:rsid w:val="007F1520"/>
    <w:rsid w:val="008228DA"/>
    <w:rsid w:val="00856F36"/>
    <w:rsid w:val="0093451A"/>
    <w:rsid w:val="009E1F13"/>
    <w:rsid w:val="009E33B3"/>
    <w:rsid w:val="00A81429"/>
    <w:rsid w:val="00AB25A6"/>
    <w:rsid w:val="00AC430B"/>
    <w:rsid w:val="00B1596E"/>
    <w:rsid w:val="00C22CC6"/>
    <w:rsid w:val="00C90543"/>
    <w:rsid w:val="00D529FA"/>
    <w:rsid w:val="00D76447"/>
    <w:rsid w:val="00D8492F"/>
    <w:rsid w:val="00D911FE"/>
    <w:rsid w:val="00D92689"/>
    <w:rsid w:val="00DC26E7"/>
    <w:rsid w:val="00EA3AB3"/>
    <w:rsid w:val="00EA3DCB"/>
    <w:rsid w:val="00EB0F24"/>
    <w:rsid w:val="00EF631E"/>
    <w:rsid w:val="00F150E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9E1F1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E1F13"/>
    <w:rPr>
      <w:rFonts w:ascii="Tahoma" w:hAnsi="Tahoma" w:cs="Tahoma"/>
      <w:sz w:val="16"/>
      <w:szCs w:val="16"/>
    </w:rPr>
  </w:style>
  <w:style w:type="paragraph" w:styleId="Encabezado">
    <w:name w:val="header"/>
    <w:basedOn w:val="Normal"/>
    <w:link w:val="EncabezadoCar"/>
    <w:uiPriority w:val="99"/>
    <w:unhideWhenUsed/>
    <w:rsid w:val="009E1F1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E1F13"/>
  </w:style>
  <w:style w:type="paragraph" w:styleId="Piedepgina">
    <w:name w:val="footer"/>
    <w:basedOn w:val="Normal"/>
    <w:link w:val="PiedepginaCar"/>
    <w:uiPriority w:val="99"/>
    <w:unhideWhenUsed/>
    <w:rsid w:val="009E1F1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E1F13"/>
  </w:style>
  <w:style w:type="paragraph" w:customStyle="1" w:styleId="Prrafobsico">
    <w:name w:val="[Párrafo básico]"/>
    <w:basedOn w:val="Normal"/>
    <w:uiPriority w:val="99"/>
    <w:rsid w:val="009E1F13"/>
    <w:pPr>
      <w:autoSpaceDE w:val="0"/>
      <w:autoSpaceDN w:val="0"/>
      <w:adjustRightInd w:val="0"/>
      <w:spacing w:after="0" w:line="288" w:lineRule="auto"/>
      <w:textAlignment w:val="center"/>
    </w:pPr>
    <w:rPr>
      <w:rFonts w:ascii="Minion Pro" w:hAnsi="Minion Pro" w:cs="Minion Pro"/>
      <w:color w:val="000000"/>
      <w:sz w:val="24"/>
      <w:szCs w:val="24"/>
      <w:lang w:val="es-ES_tradnl"/>
    </w:rPr>
  </w:style>
  <w:style w:type="character" w:styleId="Hipervnculo">
    <w:name w:val="Hyperlink"/>
    <w:basedOn w:val="Fuentedeprrafopredeter"/>
    <w:rsid w:val="005F714E"/>
    <w:rPr>
      <w:color w:val="0000FF"/>
      <w:u w:val="single"/>
    </w:rPr>
  </w:style>
  <w:style w:type="paragraph" w:styleId="Sinespaciado">
    <w:name w:val="No Spacing"/>
    <w:uiPriority w:val="1"/>
    <w:qFormat/>
    <w:rsid w:val="005F714E"/>
    <w:pPr>
      <w:spacing w:after="0" w:line="240" w:lineRule="auto"/>
    </w:pPr>
  </w:style>
  <w:style w:type="paragraph" w:styleId="Prrafodelista">
    <w:name w:val="List Paragraph"/>
    <w:basedOn w:val="Normal"/>
    <w:uiPriority w:val="34"/>
    <w:qFormat/>
    <w:rsid w:val="003C699E"/>
    <w:pPr>
      <w:ind w:left="720"/>
      <w:contextualSpacing/>
    </w:pPr>
  </w:style>
  <w:style w:type="character" w:customStyle="1" w:styleId="negro11">
    <w:name w:val="negro11"/>
    <w:basedOn w:val="Fuentedeprrafopredeter"/>
    <w:rsid w:val="00332DB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9E1F1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E1F13"/>
    <w:rPr>
      <w:rFonts w:ascii="Tahoma" w:hAnsi="Tahoma" w:cs="Tahoma"/>
      <w:sz w:val="16"/>
      <w:szCs w:val="16"/>
    </w:rPr>
  </w:style>
  <w:style w:type="paragraph" w:styleId="Encabezado">
    <w:name w:val="header"/>
    <w:basedOn w:val="Normal"/>
    <w:link w:val="EncabezadoCar"/>
    <w:uiPriority w:val="99"/>
    <w:unhideWhenUsed/>
    <w:rsid w:val="009E1F1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E1F13"/>
  </w:style>
  <w:style w:type="paragraph" w:styleId="Piedepgina">
    <w:name w:val="footer"/>
    <w:basedOn w:val="Normal"/>
    <w:link w:val="PiedepginaCar"/>
    <w:uiPriority w:val="99"/>
    <w:unhideWhenUsed/>
    <w:rsid w:val="009E1F1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E1F13"/>
  </w:style>
  <w:style w:type="paragraph" w:customStyle="1" w:styleId="Prrafobsico">
    <w:name w:val="[Párrafo básico]"/>
    <w:basedOn w:val="Normal"/>
    <w:uiPriority w:val="99"/>
    <w:rsid w:val="009E1F13"/>
    <w:pPr>
      <w:autoSpaceDE w:val="0"/>
      <w:autoSpaceDN w:val="0"/>
      <w:adjustRightInd w:val="0"/>
      <w:spacing w:after="0" w:line="288" w:lineRule="auto"/>
      <w:textAlignment w:val="center"/>
    </w:pPr>
    <w:rPr>
      <w:rFonts w:ascii="Minion Pro" w:hAnsi="Minion Pro" w:cs="Minion Pro"/>
      <w:color w:val="000000"/>
      <w:sz w:val="24"/>
      <w:szCs w:val="24"/>
      <w:lang w:val="es-ES_tradnl"/>
    </w:rPr>
  </w:style>
  <w:style w:type="character" w:styleId="Hipervnculo">
    <w:name w:val="Hyperlink"/>
    <w:basedOn w:val="Fuentedeprrafopredeter"/>
    <w:rsid w:val="005F714E"/>
    <w:rPr>
      <w:color w:val="0000FF"/>
      <w:u w:val="single"/>
    </w:rPr>
  </w:style>
  <w:style w:type="paragraph" w:styleId="Sinespaciado">
    <w:name w:val="No Spacing"/>
    <w:uiPriority w:val="1"/>
    <w:qFormat/>
    <w:rsid w:val="005F714E"/>
    <w:pPr>
      <w:spacing w:after="0" w:line="240" w:lineRule="auto"/>
    </w:pPr>
  </w:style>
  <w:style w:type="paragraph" w:styleId="Prrafodelista">
    <w:name w:val="List Paragraph"/>
    <w:basedOn w:val="Normal"/>
    <w:uiPriority w:val="34"/>
    <w:qFormat/>
    <w:rsid w:val="003C699E"/>
    <w:pPr>
      <w:ind w:left="720"/>
      <w:contextualSpacing/>
    </w:pPr>
  </w:style>
  <w:style w:type="character" w:customStyle="1" w:styleId="negro11">
    <w:name w:val="negro11"/>
    <w:basedOn w:val="Fuentedeprrafopredeter"/>
    <w:rsid w:val="00332D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asaja@asajasalamanca.com" TargetMode="External"/><Relationship Id="rId1" Type="http://schemas.openxmlformats.org/officeDocument/2006/relationships/hyperlink" Target="http://www.asajasalamanca"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gif"/><Relationship Id="rId2" Type="http://schemas.openxmlformats.org/officeDocument/2006/relationships/hyperlink" Target="http://www.cajaespana-duero.es/particulares/home.asp" TargetMode="External"/><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lásico de Office">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AED856-F3FE-4B9F-8707-61EA4F86EB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303</Words>
  <Characters>1670</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José Manuel Blanco</dc:creator>
  <cp:lastModifiedBy>celia</cp:lastModifiedBy>
  <cp:revision>2</cp:revision>
  <cp:lastPrinted>2014-10-09T16:39:00Z</cp:lastPrinted>
  <dcterms:created xsi:type="dcterms:W3CDTF">2014-10-10T14:55:00Z</dcterms:created>
  <dcterms:modified xsi:type="dcterms:W3CDTF">2014-10-10T14:55:00Z</dcterms:modified>
</cp:coreProperties>
</file>